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442000105-2024-00318</w:t>
      </w:r>
    </w:p>
    <w:p>
      <w:pPr>
        <w:pStyle w:val="null3"/>
        <w:jc w:val="center"/>
        <w:outlineLvl w:val="3"/>
      </w:pPr>
      <w:r>
        <w:rPr>
          <w:sz w:val="24"/>
          <w:b/>
        </w:rPr>
        <w:t>采购项目编号：</w:t>
      </w:r>
      <w:r>
        <w:rPr>
          <w:sz w:val="24"/>
          <w:b/>
        </w:rPr>
        <w:t>24-10CAE6510</w:t>
      </w:r>
    </w:p>
    <w:p>
      <w:pPr>
        <w:pStyle w:val="null3"/>
        <w:jc w:val="center"/>
        <w:outlineLvl w:val="3"/>
      </w:pPr>
      <w:r>
        <w:rPr>
          <w:sz w:val="24"/>
          <w:b/>
        </w:rPr>
        <w:t>项目名称：</w:t>
      </w:r>
      <w:r>
        <w:rPr>
          <w:sz w:val="24"/>
          <w:b/>
        </w:rPr>
        <w:t>中山市古镇人民医院消毒供应第三方服务采购项目</w:t>
      </w:r>
    </w:p>
    <w:p>
      <w:pPr>
        <w:pStyle w:val="null3"/>
        <w:jc w:val="center"/>
        <w:outlineLvl w:val="3"/>
      </w:pPr>
      <w:r>
        <w:rPr>
          <w:sz w:val="24"/>
          <w:b/>
        </w:rPr>
        <w:t>采购人：</w:t>
      </w:r>
      <w:r>
        <w:rPr>
          <w:sz w:val="24"/>
          <w:b/>
        </w:rPr>
        <w:t>中山市古镇人民医院</w:t>
      </w:r>
    </w:p>
    <w:p>
      <w:pPr>
        <w:pStyle w:val="null3"/>
        <w:jc w:val="center"/>
        <w:outlineLvl w:val="3"/>
      </w:pPr>
      <w:r>
        <w:rPr>
          <w:sz w:val="24"/>
          <w:b/>
        </w:rPr>
        <w:t>采购代理机构：</w:t>
      </w:r>
      <w:r>
        <w:rPr>
          <w:sz w:val="24"/>
          <w:b/>
        </w:rPr>
        <w:t>深圳交易咨询集团有限公司中山分公司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深圳交易咨询集团有限公司中山分公司</w:t>
      </w:r>
      <w:r>
        <w:rPr/>
        <w:t>受</w:t>
      </w:r>
      <w:r>
        <w:rPr/>
        <w:t>中山市古镇人民医院</w:t>
      </w:r>
      <w:r>
        <w:rPr/>
        <w:t>的委托，采用</w:t>
      </w:r>
      <w:r>
        <w:rPr/>
        <w:t>公开招标</w:t>
      </w:r>
      <w:r>
        <w:rPr/>
        <w:t>方式组织采购</w:t>
      </w:r>
      <w:r>
        <w:rPr/>
        <w:t>中山市古镇人民医院消毒供应第三方服务采购项目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中山市古镇人民医院消毒供应第三方服务采购项目</w:t>
      </w:r>
    </w:p>
    <w:p>
      <w:pPr>
        <w:pStyle w:val="null3"/>
        <w:ind w:firstLine="480"/>
      </w:pPr>
      <w:r>
        <w:rPr/>
        <w:t>采购计划编号：</w:t>
      </w:r>
      <w:r>
        <w:rPr/>
        <w:t>442000105-2024-00318</w:t>
      </w:r>
    </w:p>
    <w:p>
      <w:pPr>
        <w:pStyle w:val="null3"/>
        <w:ind w:firstLine="480"/>
      </w:pPr>
      <w:r>
        <w:rPr/>
        <w:t>采购项目编号：</w:t>
      </w:r>
      <w:r>
        <w:rPr/>
        <w:t>24-10CAE6510</w:t>
      </w:r>
    </w:p>
    <w:p>
      <w:pPr>
        <w:pStyle w:val="null3"/>
        <w:ind w:firstLine="480"/>
      </w:pPr>
      <w:r>
        <w:rPr/>
        <w:t>采购方式：</w:t>
      </w:r>
      <w:r>
        <w:rPr/>
        <w:t>公开招标</w:t>
      </w:r>
    </w:p>
    <w:p>
      <w:pPr>
        <w:pStyle w:val="null3"/>
        <w:ind w:firstLine="480"/>
      </w:pPr>
      <w:r>
        <w:rPr/>
        <w:t>预算金额：</w:t>
      </w:r>
      <w:r>
        <w:rPr/>
        <w:t>1,800,000.00</w:t>
      </w:r>
      <w:r>
        <w:rPr/>
        <w:t>元</w:t>
      </w:r>
    </w:p>
    <w:p>
      <w:pPr>
        <w:pStyle w:val="null3"/>
        <w:outlineLvl w:val="3"/>
      </w:pPr>
      <w:r>
        <w:rPr>
          <w:sz w:val="24"/>
          <w:b/>
        </w:rPr>
        <w:t>2.项目内容及需求情况（采购项目技术规格、参数及要求）</w:t>
      </w:r>
    </w:p>
    <w:p>
      <w:pPr>
        <w:pStyle w:val="null3"/>
      </w:pPr>
      <w:r>
        <w:rPr/>
        <w:t>采购包1(中山市古镇人民医院消毒供应第三方服务采购项目):</w:t>
      </w:r>
    </w:p>
    <w:p>
      <w:pPr>
        <w:pStyle w:val="null3"/>
      </w:pPr>
      <w:r>
        <w:rPr/>
        <w:t>采购包预算金额：1,800,000.00元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其他医疗卫生服务</w:t>
            </w:r>
          </w:p>
        </w:tc>
        <w:tc>
          <w:tcPr>
            <w:tcW w:type="dxa" w:w="2052"/>
          </w:tcPr>
          <w:p>
            <w:pPr>
              <w:pStyle w:val="null3"/>
            </w:pPr>
            <w:r>
              <w:rPr/>
              <w:t>中山市古镇人民医院消毒供应第三方服务</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1,800,000.00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合同履行期限：服务期为合同签订之日起1年，服务期满或结算金额累计达到项目采购预算则合同终止（按先达到的为准）。</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人如为企业，提供企业法人营业执照或营业执照；如为事业单位，提供事业单位法人证书；如为非企业专业服务机构，提供执业许可证；如为个体工商户，提供个体工商户营业执照；如为自然人，提供自然人身份证明。分支机构投标的，须提供总公司和分公司营业执照副本，总公司出具给分支机构的授权书。</w:t>
      </w:r>
    </w:p>
    <w:p>
      <w:pPr>
        <w:pStyle w:val="null3"/>
      </w:pPr>
      <w:r>
        <w:rPr/>
        <w:t>2）有依法缴纳税收和社会保障资金的良好记录：投标人提供2023年财务报告（或2024年1月至今任意一个月的财务报表）关键页或由基本开户银行出具的资信证明或提供资格信用承诺函；承诺格式详见附件：《政府采购投标人资格信用承诺函》。若投标人同时提供资格信用承诺函和证明材料的，资格审查时以证明材料为准。</w:t>
      </w:r>
    </w:p>
    <w:p>
      <w:pPr>
        <w:pStyle w:val="null3"/>
      </w:pPr>
      <w:r>
        <w:rPr/>
        <w:t>3）具有良好的商业信誉和健全的财务会计制度：提供投标人2024年1月至今任意一个月的依法缴纳税收和社会保障资金的相关证明材料（依法免税或不需要缴纳社会保障资金，应提供相应证明材料）或提供资格信用承诺函；承诺格式详见附件：《政府采购投标人资格信用承诺函》。若投标人同时提供资格信用承诺函和证明材料的，资格审查时以证明材料为准。</w:t>
      </w:r>
    </w:p>
    <w:p>
      <w:pPr>
        <w:pStyle w:val="null3"/>
      </w:pPr>
      <w:r>
        <w:rPr/>
        <w:t>4）履行合同所必需的设备和专业技术能力：提供“具有履行合同所必需的设备和专业技术能力”的声明或提供“具有设备和专业技术能力（人员）”的相关证明或提供《设备和专业技术能力情况表》（格式自拟，提供设备及专业技术能力（人员）两类信息）。</w:t>
      </w:r>
    </w:p>
    <w:p>
      <w:pPr>
        <w:pStyle w:val="null3"/>
      </w:pPr>
      <w:r>
        <w:rPr/>
        <w:t>5）参加采购活动前3年内，在经营活动中没有重大违法记录：参照“投标文件格式与要求”的《投标函》提供声明或提供资格信用承诺函，承诺格式详见附件：《政府采购投标人资格信用承诺函》。若投标人同时提供资格信用承诺函和证明材料的，资格审查时以证明材料为准。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采购包1（中山市古镇人民医院消毒供应第三方服务采购项目）：</w:t>
      </w:r>
      <w:r>
        <w:rPr/>
        <w:t>采购包整体专门面向中小企业。投标人须符合本项目所属行业（其他未列明行业）政策划分标准的中小企业。监狱企业、残疾人福利性单位视同小型、微型企业。注：中小企业声明函中行业应为填写“其他未列明行业”或“（采购文件中明确的所属行业）”并按本招标文件格式填写《中小企业声明函（工程、服务）》为判定标准，残疾人福利性单位以投标人填写的《残疾人福利性单位声明函》为判定标准，监狱企业须投标人提供由省级以上监狱管理局、戒毒管理局（含新疆生产建设兵团）出具的属于监狱企业的证明文件，否则不予认定。</w:t>
      </w:r>
    </w:p>
    <w:p>
      <w:pPr>
        <w:pStyle w:val="null3"/>
        <w:outlineLvl w:val="3"/>
      </w:pPr>
      <w:r>
        <w:rPr>
          <w:sz w:val="24"/>
          <w:b/>
        </w:rPr>
        <w:t>3.本项目特定的资格要求：</w:t>
      </w:r>
    </w:p>
    <w:p>
      <w:pPr>
        <w:pStyle w:val="null3"/>
      </w:pPr>
      <w:r>
        <w:rPr/>
        <w:t>采购包1（中山市古镇人民医院消毒供应第三方服务采购项目）：</w:t>
      </w:r>
    </w:p>
    <w:p>
      <w:pPr>
        <w:pStyle w:val="null3"/>
      </w:pPr>
      <w:r>
        <w:rPr/>
        <w:t>1)采购人或采购代理机构将通过“信用中国”网站（www.creditchina.gov.cn）及中国政府采购网（www.ccgp.gov.cn）查询投标人信用记录（查询截止时点：开标当天），将查询的信用记录提供给评审现场，并做好信用信息查询记录和证据留存，信用信息查询记录及相关证据应当与其他文件一并保存。对于被列入“失信被执行人”或“重大税收违法失信主体”或“政府采购严重违法失信行为以及处于中国政府采购网“政府采购严重违法失信行为信息记录”中禁止参加政府采购活动期间的投标人，将拒绝其参与政府采购活动（不能通过资格性审查）。如相关失信记录已失效，投标人需提供相关证明资料。</w:t>
      </w:r>
    </w:p>
    <w:p>
      <w:pPr>
        <w:pStyle w:val="null3"/>
      </w:pPr>
      <w:r>
        <w:rPr/>
        <w:t>2)单位负责人为同一人或者存在直接控股、管理关系的不同投标人，不得同时参加本采购项目（或采购包）投标。为本项目提供整体设计、规范编制或者项目管理、监理、检测等服务的投标人，不得再参与本项目投标。参照“投标文件格式与要求”的《投标函》提供声明。</w:t>
      </w:r>
    </w:p>
    <w:p>
      <w:pPr>
        <w:pStyle w:val="null3"/>
      </w:pPr>
      <w:r>
        <w:rPr/>
        <w:t>3)本项目不接受联合体投标。</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中山市古镇人民医院</w:t>
      </w:r>
    </w:p>
    <w:p>
      <w:pPr>
        <w:pStyle w:val="null3"/>
        <w:ind w:firstLine="480"/>
      </w:pPr>
      <w:r>
        <w:rPr/>
        <w:t xml:space="preserve"> 地址：</w:t>
      </w:r>
      <w:r>
        <w:rPr/>
        <w:t>中山市古镇镇东兴中路15号</w:t>
      </w:r>
    </w:p>
    <w:p>
      <w:pPr>
        <w:pStyle w:val="null3"/>
        <w:ind w:firstLine="480"/>
      </w:pPr>
      <w:r>
        <w:rPr/>
        <w:t xml:space="preserve"> 联系方式：</w:t>
      </w:r>
      <w:r>
        <w:rPr/>
        <w:t>0760-22323790</w:t>
      </w:r>
    </w:p>
    <w:p>
      <w:pPr>
        <w:pStyle w:val="null3"/>
        <w:outlineLvl w:val="3"/>
      </w:pPr>
      <w:r>
        <w:rPr>
          <w:sz w:val="24"/>
          <w:b/>
        </w:rPr>
        <w:t xml:space="preserve"> 2.采购代理机构信息</w:t>
      </w:r>
    </w:p>
    <w:p>
      <w:pPr>
        <w:pStyle w:val="null3"/>
        <w:ind w:firstLine="480"/>
      </w:pPr>
      <w:r>
        <w:rPr/>
        <w:t xml:space="preserve"> 名称：</w:t>
      </w:r>
      <w:r>
        <w:rPr/>
        <w:t>深圳交易咨询集团有限公司中山分公司</w:t>
      </w:r>
    </w:p>
    <w:p>
      <w:pPr>
        <w:pStyle w:val="null3"/>
        <w:ind w:firstLine="480"/>
      </w:pPr>
      <w:r>
        <w:rPr/>
        <w:t xml:space="preserve"> 地址：</w:t>
      </w:r>
      <w:r>
        <w:rPr/>
        <w:t>中山市东区中山五路57号汇智大厦四楼东座</w:t>
      </w:r>
    </w:p>
    <w:p>
      <w:pPr>
        <w:pStyle w:val="null3"/>
        <w:ind w:firstLine="480"/>
      </w:pPr>
      <w:r>
        <w:rPr/>
        <w:t xml:space="preserve"> 联系方式：</w:t>
      </w:r>
      <w:r>
        <w:rPr/>
        <w:t>0760-88385513监督举报电话：0755-22965602、0755-86660475</w:t>
      </w:r>
    </w:p>
    <w:p>
      <w:pPr>
        <w:pStyle w:val="null3"/>
        <w:outlineLvl w:val="3"/>
      </w:pPr>
      <w:r>
        <w:rPr>
          <w:sz w:val="24"/>
          <w:b/>
        </w:rPr>
        <w:t xml:space="preserve"> 3.项目联系方式</w:t>
      </w:r>
    </w:p>
    <w:p>
      <w:pPr>
        <w:pStyle w:val="null3"/>
        <w:ind w:firstLine="480"/>
      </w:pPr>
      <w:r>
        <w:rPr/>
        <w:t xml:space="preserve"> 项目联系人：</w:t>
      </w:r>
      <w:r>
        <w:rPr/>
        <w:t>雷宇航、黎紫微</w:t>
      </w:r>
    </w:p>
    <w:p>
      <w:pPr>
        <w:pStyle w:val="null3"/>
        <w:ind w:firstLine="480"/>
      </w:pPr>
      <w:r>
        <w:rPr/>
        <w:t xml:space="preserve"> 电话：</w:t>
      </w:r>
      <w:r>
        <w:rPr/>
        <w:t>0760-88385513监督举报电话：0755-22965602、0755-86660475</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深圳交易咨询集团有限公司中山分公司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b/>
        </w:rPr>
        <w:t>一、总则</w:t>
      </w:r>
    </w:p>
    <w:p>
      <w:pPr>
        <w:pStyle w:val="null3"/>
        <w:ind w:firstLine="420"/>
        <w:jc w:val="both"/>
      </w:pPr>
      <w:r>
        <w:rPr>
          <w:sz w:val="21"/>
        </w:rPr>
        <w:t>1、本项目由中标人负责招标文件对中标人要求的一切事宜及责任，如果中标人在签署合同后，在项目实施过程中出现报价内容的任何遗漏，均由中标人负责相关费用，采购人将不再支付任何费用。</w:t>
      </w:r>
    </w:p>
    <w:p>
      <w:pPr>
        <w:pStyle w:val="null3"/>
        <w:ind w:firstLine="420"/>
        <w:jc w:val="both"/>
      </w:pPr>
      <w:r>
        <w:rPr>
          <w:sz w:val="21"/>
        </w:rPr>
        <w:t>2、中标人不得以任何方式转包或分包本项目。</w:t>
      </w:r>
    </w:p>
    <w:p>
      <w:pPr>
        <w:pStyle w:val="null3"/>
        <w:ind w:firstLine="420"/>
        <w:jc w:val="both"/>
      </w:pPr>
      <w:r>
        <w:rPr>
          <w:sz w:val="21"/>
        </w:rPr>
        <w:t>★</w:t>
      </w:r>
      <w:r>
        <w:rPr>
          <w:sz w:val="21"/>
        </w:rPr>
        <w:t>3</w:t>
      </w:r>
      <w:r>
        <w:rPr>
          <w:sz w:val="21"/>
        </w:rPr>
        <w:t>、</w:t>
      </w:r>
      <w:r>
        <w:rPr>
          <w:sz w:val="21"/>
        </w:rPr>
        <w:t>投标人针对本项目须书面承诺无围标、串标行为及</w:t>
      </w:r>
      <w:r>
        <w:rPr>
          <w:sz w:val="21"/>
        </w:rPr>
        <w:t>廉洁承诺书</w:t>
      </w:r>
      <w:r>
        <w:rPr>
          <w:sz w:val="21"/>
        </w:rPr>
        <w:t>。投标文件提供《无围标、串标等违法违规行为承诺书》（承诺书格式自行编制）和提供《廉洁承诺书》</w:t>
      </w:r>
      <w:r>
        <w:rPr>
          <w:sz w:val="21"/>
        </w:rPr>
        <w:t>(承诺书格式自行编制)加盖公章（</w:t>
      </w:r>
      <w:r>
        <w:rPr>
          <w:sz w:val="21"/>
        </w:rPr>
        <w:t>参考格式详见附件）</w:t>
      </w:r>
      <w:r>
        <w:rPr>
          <w:sz w:val="21"/>
        </w:rPr>
        <w:t>。</w:t>
      </w:r>
    </w:p>
    <w:p>
      <w:pPr>
        <w:pStyle w:val="null3"/>
        <w:ind w:left="480"/>
        <w:jc w:val="both"/>
      </w:pPr>
      <w:r>
        <w:rPr>
          <w:sz w:val="21"/>
          <w:b/>
        </w:rPr>
        <w:t>二、</w:t>
      </w:r>
      <w:r>
        <w:rPr>
          <w:sz w:val="21"/>
          <w:b/>
        </w:rPr>
        <w:t>项目概况</w:t>
      </w:r>
    </w:p>
    <w:p>
      <w:pPr>
        <w:pStyle w:val="null3"/>
        <w:ind w:firstLine="420"/>
        <w:jc w:val="both"/>
      </w:pPr>
      <w:r>
        <w:rPr>
          <w:sz w:val="21"/>
        </w:rPr>
        <w:t>中山市古镇人民医院始建于</w:t>
      </w:r>
      <w:r>
        <w:rPr>
          <w:sz w:val="21"/>
        </w:rPr>
        <w:t>1958年，是一家集医疗、保健、教学、科研于一体的非营利性综合性医院，二级甲等医院。南方医科大学珠江医院技术协作医院、广西中医药大学附属瑞康医院合作医院；广东省高等医学院校教学医院、南方医科大学教学实践基地、广东药学院教学基地；广东省创伤救治科研中心古镇创伤骨科基地、南方医科大学数字医学研究所3D打印中心（古镇基地）、全国名老中医传承工作室（中山站）、韦贵康名医工作室；中山市非中医类别医师系统培训中医药知识和技能培训基地；全国慢性非传染性疾病综合防治示范点、广东省心脑血管病社区综合防治示范单位。</w:t>
      </w:r>
    </w:p>
    <w:p>
      <w:pPr>
        <w:pStyle w:val="null3"/>
        <w:ind w:firstLine="420"/>
        <w:jc w:val="both"/>
      </w:pPr>
      <w:r>
        <w:rPr>
          <w:sz w:val="21"/>
        </w:rPr>
        <w:t>医院目前实际开放床位数</w:t>
      </w:r>
      <w:r>
        <w:rPr>
          <w:sz w:val="21"/>
        </w:rPr>
        <w:t>475张，手术间5个，手术量约5300台/年，其中未包含口腔、日间手术室等。全年高温灭菌器械量约30万件。现正在古镇海洲建新院区，迁建完成后一期床位数为500张，手术间12个，手术量可达约7000台/年，全年高温灭菌器械量可达约40万件</w:t>
      </w:r>
      <w:r>
        <w:rPr>
          <w:sz w:val="21"/>
        </w:rPr>
        <w:t xml:space="preserve"> </w:t>
      </w:r>
    </w:p>
    <w:p>
      <w:pPr>
        <w:pStyle w:val="null3"/>
        <w:ind w:firstLine="420"/>
        <w:jc w:val="both"/>
      </w:pPr>
      <w:r>
        <w:rPr>
          <w:sz w:val="21"/>
        </w:rPr>
        <w:t>为了更好地服务患者，提高手术及感控质量，积极响应国家政策指导，配合新医院的建设避免重复投入，以实现减轻财政压力，降低运营成本，保障安全生产，做到资源配置优化，参照国内医疗机构实行的医疗器械清洗消毒灭菌服务委托第三方专业机构服务的模式，现拟将全院部分高温灭菌器械消毒供应工作交予第三方消毒供应中心进行全流程管理。</w:t>
      </w:r>
    </w:p>
    <w:p>
      <w:pPr>
        <w:pStyle w:val="null3"/>
        <w:ind w:firstLine="422"/>
        <w:jc w:val="both"/>
      </w:pPr>
      <w:r>
        <w:rPr>
          <w:sz w:val="21"/>
          <w:b/>
        </w:rPr>
        <w:t>三、</w:t>
      </w:r>
      <w:r>
        <w:rPr>
          <w:sz w:val="21"/>
          <w:b/>
        </w:rPr>
        <w:t>项目要求</w:t>
      </w:r>
    </w:p>
    <w:p>
      <w:pPr>
        <w:pStyle w:val="null3"/>
        <w:ind w:firstLine="420"/>
        <w:jc w:val="both"/>
      </w:pPr>
      <w:r>
        <w:rPr>
          <w:sz w:val="21"/>
        </w:rPr>
        <w:t>★投标人必须满足国家卫生健康委《关于印发医疗消毒供应中心等三类医疗机构基本标准和管理规范（试行）的通知》（国卫医发﹝2018﹞11号）的精神要求，</w:t>
      </w:r>
      <w:r>
        <w:rPr>
          <w:sz w:val="21"/>
        </w:rPr>
        <w:t>中标人服务期间须</w:t>
      </w:r>
      <w:r>
        <w:rPr>
          <w:sz w:val="21"/>
        </w:rPr>
        <w:t>达到《医疗消毒供应中心基本标准》，执行《医疗消毒供应中心管理规范》，并取得医疗机构执业许可证。</w:t>
      </w:r>
    </w:p>
    <w:p>
      <w:pPr>
        <w:pStyle w:val="null3"/>
        <w:ind w:firstLine="422"/>
        <w:jc w:val="both"/>
      </w:pPr>
      <w:r>
        <w:rPr>
          <w:sz w:val="21"/>
          <w:b/>
        </w:rPr>
        <w:t>四、</w:t>
      </w:r>
      <w:r>
        <w:rPr>
          <w:sz w:val="21"/>
          <w:b/>
        </w:rPr>
        <w:t>服务范围</w:t>
      </w:r>
    </w:p>
    <w:p>
      <w:pPr>
        <w:pStyle w:val="null3"/>
        <w:ind w:firstLine="420"/>
        <w:jc w:val="both"/>
      </w:pPr>
      <w:r>
        <w:rPr>
          <w:sz w:val="21"/>
        </w:rPr>
        <w:t>1、全院可重复使用的诊疗器械器具及物品的清洗、消毒、包装、灭菌；</w:t>
      </w:r>
    </w:p>
    <w:p>
      <w:pPr>
        <w:pStyle w:val="null3"/>
        <w:ind w:firstLine="420"/>
        <w:jc w:val="both"/>
      </w:pPr>
      <w:r>
        <w:rPr>
          <w:sz w:val="21"/>
        </w:rPr>
        <w:t>2、外来器械清洗消毒、包装、灭菌（</w:t>
      </w:r>
      <w:r>
        <w:rPr>
          <w:sz w:val="21"/>
        </w:rPr>
        <w:t>具体以合同签订时采购人提供的</w:t>
      </w:r>
      <w:r>
        <w:rPr>
          <w:sz w:val="21"/>
        </w:rPr>
        <w:t>外来合同清单为准</w:t>
      </w:r>
      <w:r>
        <w:rPr>
          <w:sz w:val="21"/>
        </w:rPr>
        <w:t>）</w:t>
      </w:r>
      <w:r>
        <w:rPr>
          <w:sz w:val="21"/>
        </w:rPr>
        <w:t>；</w:t>
      </w:r>
    </w:p>
    <w:p>
      <w:pPr>
        <w:pStyle w:val="null3"/>
        <w:ind w:firstLine="420"/>
        <w:jc w:val="both"/>
      </w:pPr>
      <w:r>
        <w:rPr>
          <w:sz w:val="21"/>
        </w:rPr>
        <w:t>3、</w:t>
      </w:r>
      <w:r>
        <w:rPr>
          <w:sz w:val="21"/>
        </w:rPr>
        <w:t>敷料类</w:t>
      </w:r>
      <w:r>
        <w:rPr>
          <w:sz w:val="21"/>
        </w:rPr>
        <w:t>代灭菌。</w:t>
      </w:r>
    </w:p>
    <w:p>
      <w:pPr>
        <w:pStyle w:val="null3"/>
        <w:ind w:firstLine="422"/>
        <w:jc w:val="both"/>
      </w:pPr>
      <w:r>
        <w:rPr>
          <w:sz w:val="21"/>
          <w:b/>
        </w:rPr>
        <w:t>五</w:t>
      </w:r>
      <w:r>
        <w:rPr>
          <w:sz w:val="21"/>
          <w:b/>
        </w:rPr>
        <w:t>、</w:t>
      </w:r>
      <w:r>
        <w:rPr>
          <w:sz w:val="21"/>
          <w:b/>
        </w:rPr>
        <w:t>采购内容</w:t>
      </w:r>
      <w:r>
        <w:rPr>
          <w:sz w:val="21"/>
          <w:b/>
        </w:rPr>
        <w:t>清单</w:t>
      </w:r>
      <w:r>
        <w:rPr>
          <w:sz w:val="21"/>
          <w:b/>
        </w:rPr>
        <w:t>及最高报价上限</w:t>
      </w:r>
    </w:p>
    <w:tbl>
      <w:tblPr>
        <w:tblW w:w="0" w:type="auto"/>
        <w:tblBorders>
          <w:top w:val="none" w:color="000000" w:sz="4"/>
          <w:left w:val="none" w:color="000000" w:sz="4"/>
          <w:bottom w:val="none" w:color="000000" w:sz="4"/>
          <w:right w:val="none" w:color="000000" w:sz="4"/>
          <w:insideH w:val="none"/>
          <w:insideV w:val="none"/>
        </w:tblBorders>
      </w:tblPr>
      <w:tblGrid>
        <w:gridCol w:w="444"/>
        <w:gridCol w:w="1458"/>
        <w:gridCol w:w="1192"/>
        <w:gridCol w:w="1446"/>
        <w:gridCol w:w="3766"/>
      </w:tblGrid>
      <w:tr>
        <w:tc>
          <w:tcPr>
            <w:tcW w:type="dxa" w:w="44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45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分项名称</w:t>
            </w:r>
          </w:p>
        </w:tc>
        <w:tc>
          <w:tcPr>
            <w:tcW w:type="dxa" w:w="11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最高单价上限</w:t>
            </w:r>
          </w:p>
        </w:tc>
        <w:tc>
          <w:tcPr>
            <w:tcW w:type="dxa" w:w="144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w:t>
            </w:r>
            <w:r>
              <w:rPr>
                <w:sz w:val="21"/>
              </w:rPr>
              <w:t>内容</w:t>
            </w:r>
          </w:p>
        </w:tc>
        <w:tc>
          <w:tcPr>
            <w:tcW w:type="dxa" w:w="376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4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普通器械高温灭菌（含腔镜器械）</w:t>
            </w:r>
          </w:p>
        </w:tc>
        <w:tc>
          <w:tcPr>
            <w:tcW w:type="dxa" w:w="11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5.5</w:t>
            </w:r>
            <w:r>
              <w:rPr>
                <w:sz w:val="21"/>
              </w:rPr>
              <w:t>元</w:t>
            </w:r>
            <w:r>
              <w:rPr>
                <w:sz w:val="21"/>
              </w:rPr>
              <w:t>/把</w:t>
            </w:r>
          </w:p>
        </w:tc>
        <w:tc>
          <w:tcPr>
            <w:tcW w:type="dxa" w:w="1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清洗</w:t>
            </w:r>
            <w:r>
              <w:rPr>
                <w:sz w:val="21"/>
              </w:rPr>
              <w:t>、</w:t>
            </w:r>
            <w:r>
              <w:rPr>
                <w:sz w:val="21"/>
              </w:rPr>
              <w:t>消毒</w:t>
            </w:r>
            <w:r>
              <w:rPr>
                <w:sz w:val="21"/>
              </w:rPr>
              <w:t>、</w:t>
            </w:r>
            <w:r>
              <w:rPr>
                <w:sz w:val="21"/>
              </w:rPr>
              <w:t>包装、</w:t>
            </w:r>
            <w:r>
              <w:rPr>
                <w:sz w:val="21"/>
              </w:rPr>
              <w:t>灭菌</w:t>
            </w:r>
            <w:r>
              <w:rPr>
                <w:sz w:val="21"/>
              </w:rPr>
              <w:t>、</w:t>
            </w:r>
            <w:r>
              <w:rPr>
                <w:sz w:val="21"/>
              </w:rPr>
              <w:t>运送</w:t>
            </w:r>
          </w:p>
        </w:tc>
        <w:tc>
          <w:tcPr>
            <w:tcW w:type="dxa" w:w="3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包内耗材按市场价另计</w:t>
            </w:r>
            <w:r>
              <w:rPr>
                <w:sz w:val="21"/>
              </w:rPr>
              <w:t>（如：孔巾、治疗巾、纱布等）</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4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塑封器械</w:t>
            </w:r>
          </w:p>
        </w:tc>
        <w:tc>
          <w:tcPr>
            <w:tcW w:type="dxa" w:w="11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6.0</w:t>
            </w:r>
            <w:r>
              <w:rPr>
                <w:sz w:val="21"/>
              </w:rPr>
              <w:t>元</w:t>
            </w:r>
            <w:r>
              <w:rPr>
                <w:sz w:val="21"/>
              </w:rPr>
              <w:t>/</w:t>
            </w:r>
            <w:r>
              <w:rPr>
                <w:sz w:val="21"/>
              </w:rPr>
              <w:t>把（包）</w:t>
            </w:r>
          </w:p>
        </w:tc>
        <w:tc>
          <w:tcPr>
            <w:tcW w:type="dxa" w:w="1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清洗</w:t>
            </w:r>
            <w:r>
              <w:rPr>
                <w:sz w:val="21"/>
              </w:rPr>
              <w:t>、</w:t>
            </w:r>
            <w:r>
              <w:rPr>
                <w:sz w:val="21"/>
              </w:rPr>
              <w:t>消毒</w:t>
            </w:r>
            <w:r>
              <w:rPr>
                <w:sz w:val="21"/>
              </w:rPr>
              <w:t>、</w:t>
            </w:r>
            <w:r>
              <w:rPr>
                <w:sz w:val="21"/>
              </w:rPr>
              <w:t>包装、</w:t>
            </w:r>
            <w:r>
              <w:rPr>
                <w:sz w:val="21"/>
              </w:rPr>
              <w:t>灭菌</w:t>
            </w:r>
            <w:r>
              <w:rPr>
                <w:sz w:val="21"/>
              </w:rPr>
              <w:t>、</w:t>
            </w:r>
            <w:r>
              <w:rPr>
                <w:sz w:val="21"/>
              </w:rPr>
              <w:t>运送</w:t>
            </w:r>
          </w:p>
        </w:tc>
        <w:tc>
          <w:tcPr>
            <w:tcW w:type="dxa" w:w="3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口腔车针盒、</w:t>
            </w:r>
            <w:r>
              <w:rPr>
                <w:sz w:val="21"/>
              </w:rPr>
              <w:t>机锉</w:t>
            </w:r>
            <w:r>
              <w:rPr>
                <w:sz w:val="21"/>
              </w:rPr>
              <w:t>4件套、各种组合类器械等</w:t>
            </w:r>
            <w:r>
              <w:rPr>
                <w:sz w:val="21"/>
              </w:rPr>
              <w:t>按包计外其余按器械件数计</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4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外来器械</w:t>
            </w:r>
          </w:p>
        </w:tc>
        <w:tc>
          <w:tcPr>
            <w:tcW w:type="dxa" w:w="11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200-</w:t>
            </w:r>
            <w:r>
              <w:rPr>
                <w:sz w:val="21"/>
              </w:rPr>
              <w:t>600</w:t>
            </w:r>
            <w:r>
              <w:rPr>
                <w:sz w:val="21"/>
              </w:rPr>
              <w:t>元</w:t>
            </w:r>
            <w:r>
              <w:rPr>
                <w:sz w:val="21"/>
              </w:rPr>
              <w:t>/套</w:t>
            </w:r>
          </w:p>
        </w:tc>
        <w:tc>
          <w:tcPr>
            <w:tcW w:type="dxa" w:w="1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清洗</w:t>
            </w:r>
            <w:r>
              <w:rPr>
                <w:sz w:val="21"/>
              </w:rPr>
              <w:t>、</w:t>
            </w:r>
            <w:r>
              <w:rPr>
                <w:sz w:val="21"/>
              </w:rPr>
              <w:t>消毒</w:t>
            </w:r>
            <w:r>
              <w:rPr>
                <w:sz w:val="21"/>
              </w:rPr>
              <w:t>、</w:t>
            </w:r>
            <w:r>
              <w:rPr>
                <w:sz w:val="21"/>
              </w:rPr>
              <w:t>包装、</w:t>
            </w:r>
            <w:r>
              <w:rPr>
                <w:sz w:val="21"/>
              </w:rPr>
              <w:t>灭菌</w:t>
            </w:r>
            <w:r>
              <w:rPr>
                <w:sz w:val="21"/>
              </w:rPr>
              <w:t>、</w:t>
            </w:r>
            <w:r>
              <w:rPr>
                <w:sz w:val="21"/>
              </w:rPr>
              <w:t>生物监测、运送</w:t>
            </w:r>
          </w:p>
        </w:tc>
        <w:tc>
          <w:tcPr>
            <w:tcW w:type="dxa" w:w="3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200件器械内200元/套，200-300件器械300元/套，600元/套封顶；拆钉类器械</w:t>
            </w:r>
            <w:r>
              <w:rPr>
                <w:sz w:val="21"/>
              </w:rPr>
              <w:t>按器械件数计</w:t>
            </w:r>
            <w:r>
              <w:rPr>
                <w:sz w:val="21"/>
              </w:rPr>
              <w:t>（</w:t>
            </w:r>
            <w:r>
              <w:rPr>
                <w:sz w:val="21"/>
              </w:rPr>
              <w:t>具体情况可双方协商</w:t>
            </w:r>
            <w:r>
              <w:rPr>
                <w:sz w:val="21"/>
              </w:rPr>
              <w:t>）</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4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敷料包代灭菌</w:t>
            </w:r>
          </w:p>
        </w:tc>
        <w:tc>
          <w:tcPr>
            <w:tcW w:type="dxa" w:w="11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12-24</w:t>
            </w:r>
            <w:r>
              <w:rPr>
                <w:sz w:val="21"/>
              </w:rPr>
              <w:t>元</w:t>
            </w:r>
            <w:r>
              <w:rPr>
                <w:sz w:val="21"/>
              </w:rPr>
              <w:t>/包</w:t>
            </w:r>
          </w:p>
        </w:tc>
        <w:tc>
          <w:tcPr>
            <w:tcW w:type="dxa" w:w="1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灭菌</w:t>
            </w:r>
            <w:r>
              <w:rPr>
                <w:sz w:val="21"/>
              </w:rPr>
              <w:t>、</w:t>
            </w:r>
            <w:r>
              <w:rPr>
                <w:sz w:val="21"/>
              </w:rPr>
              <w:t>运送</w:t>
            </w:r>
          </w:p>
        </w:tc>
        <w:tc>
          <w:tcPr>
            <w:tcW w:type="dxa" w:w="3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单包重量</w:t>
            </w:r>
            <w:r>
              <w:rPr>
                <w:sz w:val="21"/>
              </w:rPr>
              <w:t>≤2.5kg12元/包，&gt;2.5kg24元/包（包括已包装好的特殊器械包）</w:t>
            </w:r>
          </w:p>
        </w:tc>
      </w:tr>
    </w:tbl>
    <w:p>
      <w:pPr>
        <w:pStyle w:val="null3"/>
        <w:ind w:firstLine="422"/>
        <w:jc w:val="both"/>
      </w:pPr>
      <w:r>
        <w:rPr>
          <w:sz w:val="21"/>
          <w:b/>
        </w:rPr>
        <w:t>报价要求</w:t>
      </w:r>
      <w:r>
        <w:rPr>
          <w:sz w:val="21"/>
          <w:b/>
        </w:rPr>
        <w:t>:</w:t>
      </w:r>
    </w:p>
    <w:p>
      <w:pPr>
        <w:pStyle w:val="null3"/>
        <w:ind w:firstLine="420"/>
        <w:jc w:val="both"/>
      </w:pPr>
      <w:r>
        <w:rPr>
          <w:sz w:val="21"/>
        </w:rPr>
        <w:t>1、</w:t>
      </w:r>
      <w:r>
        <w:rPr>
          <w:sz w:val="21"/>
        </w:rPr>
        <w:t>投标报价包含</w:t>
      </w:r>
      <w:r>
        <w:rPr>
          <w:sz w:val="21"/>
        </w:rPr>
        <w:t>清洗、灭菌及包装所需的材料、包内外指示卡（代灭菌包除外）、各类化学、生物监测包及监测所需的相应设备、包外标签、运输、税收、利润等</w:t>
      </w:r>
      <w:r>
        <w:rPr>
          <w:sz w:val="21"/>
        </w:rPr>
        <w:t>，服务期限内清洗器械价格的调整需双方经过友好协商解决。</w:t>
      </w:r>
    </w:p>
    <w:p>
      <w:pPr>
        <w:pStyle w:val="null3"/>
        <w:ind w:firstLine="420"/>
        <w:jc w:val="both"/>
      </w:pPr>
      <w:r>
        <w:rPr>
          <w:sz w:val="21"/>
        </w:rPr>
        <w:t>2、本价格表中未包含的物品价格，双方在处理前另行商定。</w:t>
      </w:r>
    </w:p>
    <w:p>
      <w:pPr>
        <w:pStyle w:val="null3"/>
        <w:ind w:firstLine="420"/>
        <w:jc w:val="both"/>
      </w:pPr>
      <w:r>
        <w:rPr>
          <w:sz w:val="21"/>
        </w:rPr>
        <w:t>3、</w:t>
      </w:r>
      <w:r>
        <w:rPr>
          <w:sz w:val="21"/>
        </w:rPr>
        <w:t>本项目采用固定</w:t>
      </w:r>
      <w:r>
        <w:rPr>
          <w:sz w:val="21"/>
        </w:rPr>
        <w:t>折扣率</w:t>
      </w:r>
      <w:r>
        <w:rPr>
          <w:sz w:val="21"/>
        </w:rPr>
        <w:t>形式报价</w:t>
      </w:r>
      <w:r>
        <w:rPr>
          <w:sz w:val="21"/>
        </w:rPr>
        <w:t>；</w:t>
      </w:r>
    </w:p>
    <w:p>
      <w:pPr>
        <w:pStyle w:val="null3"/>
        <w:ind w:firstLine="420"/>
        <w:jc w:val="both"/>
      </w:pPr>
      <w:r>
        <w:rPr>
          <w:sz w:val="21"/>
        </w:rPr>
        <w:t>4、</w:t>
      </w:r>
      <w:r>
        <w:rPr>
          <w:sz w:val="21"/>
        </w:rPr>
        <w:t>投标人的</w:t>
      </w:r>
      <w:r>
        <w:rPr>
          <w:sz w:val="21"/>
        </w:rPr>
        <w:t>折扣率</w:t>
      </w:r>
      <w:r>
        <w:rPr>
          <w:sz w:val="21"/>
        </w:rPr>
        <w:t>将作为其中标后签订合同的依据，在本项目服务期内，各服务的结算价为项目</w:t>
      </w:r>
      <w:r>
        <w:rPr>
          <w:sz w:val="21"/>
        </w:rPr>
        <w:t>采购内容清单</w:t>
      </w:r>
      <w:r>
        <w:rPr>
          <w:sz w:val="21"/>
        </w:rPr>
        <w:t>中对应的最高单价上限</w:t>
      </w:r>
      <w:r>
        <w:rPr>
          <w:sz w:val="21"/>
        </w:rPr>
        <w:t>×</w:t>
      </w:r>
      <w:r>
        <w:rPr>
          <w:sz w:val="21"/>
        </w:rPr>
        <w:t>投标折扣率</w:t>
      </w:r>
      <w:r>
        <w:rPr>
          <w:sz w:val="21"/>
        </w:rPr>
        <w:t>。</w:t>
      </w:r>
    </w:p>
    <w:p>
      <w:pPr>
        <w:pStyle w:val="null3"/>
      </w:pPr>
      <w:r>
        <w:rPr/>
        <w:t>采购包1（中山市古镇人民医院消毒供应第三方服务采购项目）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服务期为合同签订之日起1年，服务期满或结算金额累计达到项目采购预算则合同终止（按先达到的为准）。</w:t>
            </w:r>
          </w:p>
        </w:tc>
      </w:tr>
      <w:tr>
        <w:tc>
          <w:tcPr>
            <w:tcW w:type="dxa" w:w="4153"/>
          </w:tcPr>
          <w:p>
            <w:pPr>
              <w:pStyle w:val="null3"/>
            </w:pPr>
            <w:r>
              <w:rPr/>
              <w:t>标的提供的地点</w:t>
            </w:r>
          </w:p>
        </w:tc>
        <w:tc>
          <w:tcPr>
            <w:tcW w:type="dxa" w:w="4153"/>
          </w:tcPr>
          <w:p>
            <w:pPr>
              <w:pStyle w:val="null3"/>
            </w:pPr>
            <w:r>
              <w:rPr/>
              <w:t>中山市古镇人民医院，采购人指定地点（因采购人新医院筹建中，拟2024年10月份后搬迁至广东省中山市中兴大道北138号，中标人必须满足采购人送货地点的变更）。</w:t>
            </w:r>
          </w:p>
        </w:tc>
      </w:tr>
      <w:tr>
        <w:tc>
          <w:tcPr>
            <w:tcW w:type="dxa" w:w="4153"/>
          </w:tcPr>
          <w:p>
            <w:pPr>
              <w:pStyle w:val="null3"/>
            </w:pPr>
            <w:r>
              <w:rPr/>
              <w:t>付款方式</w:t>
            </w:r>
          </w:p>
        </w:tc>
        <w:tc>
          <w:tcPr>
            <w:tcW w:type="dxa" w:w="4153"/>
          </w:tcPr>
          <w:p>
            <w:pPr>
              <w:pStyle w:val="null3"/>
            </w:pPr>
            <w:r>
              <w:rPr/>
              <w:t>1期：支付比例100%,按月按时结算。中标人每个月的5号前将上月实际产生的清洗消毒费用及应急服务费用交采购人确认，采购人从收到发票及相关资料之日算起30天内付款。</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1期：中标人提供的物品须达到《医疗消毒供应中心基本标准》，执行《医疗消毒供应中心管理规范》要求，具体验收流程如下： 1.签收 中标人运送给采购人的物品都应将由采购人当场检査（中标人物品封箱，采购人核对交接单箱数并检查运送箱外观清洁干燥无破损）以确保交付的物品符合采购人发货单要求,且外观上可接受（比如包装未受损坏和干燥)。确认无误后采购人在交接1个小时内由其授权人员在运送单上签收,并将签收运送单送至双方约定的地点以供中标人员工取回。签收的数量将作为当月账款结算的依据。交接3小时内临床使用反馈经采购人确认不能接受的物品：外观上不可接受（比如包装损坏和未干燥)，开包后发现包内物品破损及污垢及时退回中标人，采购人有权追究相关职责。 2.拒收 采购人需要在将物品送回后3小时内对物品的外观包装完整性(如破包、湿包等)进行检査，在此期间如果发现物品有外观包装完整性缺陷，采购人可以拒收物品。 3.物品交接 （1）复用诊疗器械、器具交接点：污染物品由中标人的物流从医院的污染物品暂存间交接。无菌物品由中标人的物流送至医院的无菌物品暂存间。医院到中标人的运输,由中标人全权负责。 （2）代灭菌包：医用敷料由院方清洗干净，检查合格后打包,包装符合规范要求。 （3）由中标人的物流从院内无菌物品暂存间接收。灭菌好的代灭菌包由中标人的物流直接送至院内的无菌物品暂存间。 4.应急医疗器械验收 中标人在采购人指定地点将器械交给采购人指定联系人，采购人指定联系人对中标人提供的器械进行确认并完成验收。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其他要求</w:t>
            </w:r>
          </w:p>
        </w:tc>
        <w:tc>
          <w:tcPr>
            <w:tcW w:type="dxa" w:w="2076"/>
          </w:tcPr>
          <w:p>
            <w:pPr>
              <w:pStyle w:val="null3"/>
              <w:jc w:val="left"/>
            </w:pPr>
            <w:r>
              <w:rPr/>
              <w:t>1、为提升服务质量，中标人应提供追溯条码牌、转运箱、转运车，采购人在使用过程中若造成条码牌、转运箱和转运车损坏或遗失(常规耗损除外），按照中标人的购买价给与赔偿。 2、中标人不得以任何方式转包本项目。 3、投标人须对本项目采购清单进行整体响应，任何只对本项目采购清单其中一部分内容进行响应的都被视为无效投标。</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其他医疗卫生服务</w:t>
            </w:r>
          </w:p>
        </w:tc>
        <w:tc>
          <w:tcPr>
            <w:tcW w:type="dxa" w:w="831"/>
          </w:tcPr>
          <w:p>
            <w:pPr>
              <w:pStyle w:val="null3"/>
              <w:jc w:val="left"/>
            </w:pPr>
            <w:r>
              <w:rPr/>
              <w:t>中山市古镇人民医院消毒供应第三方服务</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1,800,000.00</w:t>
            </w:r>
          </w:p>
        </w:tc>
        <w:tc>
          <w:tcPr>
            <w:tcW w:type="dxa" w:w="831"/>
          </w:tcPr>
          <w:p>
            <w:pPr>
              <w:pStyle w:val="null3"/>
              <w:jc w:val="right"/>
            </w:pPr>
            <w:r>
              <w:rPr/>
              <w:t>1,800,000.00</w:t>
            </w:r>
          </w:p>
        </w:tc>
        <w:tc>
          <w:tcPr>
            <w:tcW w:type="dxa" w:w="831"/>
          </w:tcPr>
          <w:p>
            <w:pPr>
              <w:pStyle w:val="null3"/>
            </w:pPr>
            <w:r>
              <w:rPr/>
              <w:t>100.0</w:t>
            </w:r>
          </w:p>
        </w:tc>
        <w:tc>
          <w:tcPr>
            <w:tcW w:type="dxa" w:w="831"/>
          </w:tcPr>
          <w:p>
            <w:pPr>
              <w:pStyle w:val="null3"/>
            </w:pPr>
            <w:r>
              <w:rPr/>
              <w:t>其他未列明行业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中山市古镇人民医院消毒供应第三方服务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rPr>
              <w:t>一、</w:t>
            </w:r>
            <w:r>
              <w:rPr>
                <w:sz w:val="21"/>
                <w:b/>
              </w:rPr>
              <w:t>项目服务内容及要求</w:t>
            </w:r>
          </w:p>
          <w:p>
            <w:pPr>
              <w:pStyle w:val="null3"/>
              <w:ind w:firstLine="420"/>
              <w:jc w:val="both"/>
            </w:pPr>
            <w:r>
              <w:rPr>
                <w:sz w:val="21"/>
              </w:rPr>
              <w:t>1.</w:t>
            </w:r>
            <w:r>
              <w:rPr>
                <w:sz w:val="21"/>
              </w:rPr>
              <w:t>服务内容</w:t>
            </w:r>
          </w:p>
          <w:p>
            <w:pPr>
              <w:pStyle w:val="null3"/>
              <w:ind w:firstLine="420"/>
              <w:jc w:val="both"/>
            </w:pPr>
            <w:r>
              <w:rPr>
                <w:sz w:val="21"/>
              </w:rPr>
              <w:t>（</w:t>
            </w:r>
            <w:r>
              <w:rPr>
                <w:sz w:val="21"/>
              </w:rPr>
              <w:t>1）</w:t>
            </w:r>
            <w:r>
              <w:rPr>
                <w:sz w:val="21"/>
              </w:rPr>
              <w:t>全流程清洗消毒灭菌服务：可复用的诊疗器械、器具进行回收、分类、清洗、消毒、包装和压力蒸汽灭菌。</w:t>
            </w:r>
          </w:p>
          <w:p>
            <w:pPr>
              <w:pStyle w:val="null3"/>
              <w:ind w:firstLine="420"/>
              <w:jc w:val="both"/>
            </w:pPr>
            <w:r>
              <w:rPr>
                <w:sz w:val="21"/>
              </w:rPr>
              <w:t>（</w:t>
            </w:r>
            <w:r>
              <w:rPr>
                <w:sz w:val="21"/>
              </w:rPr>
              <w:t>2）</w:t>
            </w:r>
            <w:r>
              <w:rPr>
                <w:sz w:val="21"/>
              </w:rPr>
              <w:t>敷料灭菌服务：对已经清洗合格，包装完好的医用敷料包的进行压力蒸汽灭菌服务。</w:t>
            </w:r>
          </w:p>
          <w:p>
            <w:pPr>
              <w:pStyle w:val="null3"/>
              <w:ind w:firstLine="420"/>
              <w:jc w:val="both"/>
            </w:pPr>
            <w:r>
              <w:rPr>
                <w:sz w:val="21"/>
              </w:rPr>
              <w:t>（</w:t>
            </w:r>
            <w:r>
              <w:rPr>
                <w:sz w:val="21"/>
              </w:rPr>
              <w:t>3）</w:t>
            </w:r>
            <w:r>
              <w:rPr>
                <w:sz w:val="21"/>
              </w:rPr>
              <w:t>监测验证服务：依据医院消毒供应中心</w:t>
            </w:r>
            <w:r>
              <w:rPr>
                <w:sz w:val="21"/>
              </w:rPr>
              <w:t>WS 310.3-2016要求完成常规监测项目，并根据采购人求提供相关报告。</w:t>
            </w:r>
          </w:p>
          <w:p>
            <w:pPr>
              <w:pStyle w:val="null3"/>
              <w:ind w:firstLine="420"/>
              <w:jc w:val="both"/>
            </w:pPr>
            <w:r>
              <w:rPr>
                <w:sz w:val="21"/>
              </w:rPr>
              <w:t>（</w:t>
            </w:r>
            <w:r>
              <w:rPr>
                <w:sz w:val="21"/>
              </w:rPr>
              <w:t>4）</w:t>
            </w:r>
            <w:r>
              <w:rPr>
                <w:sz w:val="21"/>
              </w:rPr>
              <w:t>转运接收服务：</w:t>
            </w:r>
          </w:p>
          <w:p>
            <w:pPr>
              <w:pStyle w:val="null3"/>
              <w:ind w:firstLine="420"/>
              <w:jc w:val="both"/>
            </w:pPr>
            <w:r>
              <w:rPr>
                <w:sz w:val="21"/>
              </w:rPr>
              <w:t>1)</w:t>
            </w:r>
            <w:r>
              <w:rPr>
                <w:sz w:val="21"/>
              </w:rPr>
              <w:t>院外物流运送由中标人负责。</w:t>
            </w:r>
            <w:r>
              <w:rPr>
                <w:sz w:val="21"/>
              </w:rPr>
              <w:t>特殊情况由双方协商可配送至重点科室。</w:t>
            </w:r>
          </w:p>
          <w:p>
            <w:pPr>
              <w:pStyle w:val="null3"/>
              <w:ind w:firstLine="420"/>
              <w:jc w:val="both"/>
            </w:pPr>
            <w:r>
              <w:rPr>
                <w:sz w:val="21"/>
              </w:rPr>
              <w:t>2)</w:t>
            </w:r>
            <w:r>
              <w:rPr>
                <w:sz w:val="21"/>
              </w:rPr>
              <w:t>物流配送至</w:t>
            </w:r>
            <w:r>
              <w:rPr>
                <w:sz w:val="21"/>
              </w:rPr>
              <w:t>医院供应室中转站</w:t>
            </w:r>
            <w:r>
              <w:rPr>
                <w:sz w:val="21"/>
              </w:rPr>
              <w:t>，院内物流由医院完成</w:t>
            </w:r>
            <w:r>
              <w:rPr>
                <w:sz w:val="21"/>
              </w:rPr>
              <w:t>,送院外消毒灭菌中心处理前可复用的诊疗器械、器具需完成预处理(即目视条件下无明显可见污渍)。采购人对精密及贵重器械运输前做好相关保护，加锐器保护套及使用专用器械盒装载，避免运输中造成损坏。</w:t>
            </w:r>
          </w:p>
          <w:p>
            <w:pPr>
              <w:pStyle w:val="null3"/>
              <w:ind w:firstLine="420"/>
              <w:jc w:val="both"/>
            </w:pPr>
            <w:r>
              <w:rPr>
                <w:sz w:val="21"/>
              </w:rPr>
              <w:t>（</w:t>
            </w:r>
            <w:r>
              <w:rPr>
                <w:sz w:val="21"/>
              </w:rPr>
              <w:t>5）</w:t>
            </w:r>
            <w:r>
              <w:rPr>
                <w:sz w:val="21"/>
              </w:rPr>
              <w:t>管理咨询服务：医院灭菌转移过程支持与咨询</w:t>
            </w:r>
            <w:r>
              <w:rPr>
                <w:sz w:val="21"/>
              </w:rPr>
              <w:t>,医院供应室中转站流程咨询，医院供应室中转站人员培训。</w:t>
            </w:r>
          </w:p>
          <w:p>
            <w:pPr>
              <w:pStyle w:val="null3"/>
              <w:ind w:firstLine="420"/>
              <w:jc w:val="both"/>
            </w:pPr>
            <w:r>
              <w:rPr>
                <w:sz w:val="21"/>
              </w:rPr>
              <w:t>（</w:t>
            </w:r>
            <w:r>
              <w:rPr>
                <w:sz w:val="21"/>
              </w:rPr>
              <w:t>6）</w:t>
            </w:r>
            <w:r>
              <w:rPr>
                <w:sz w:val="21"/>
              </w:rPr>
              <w:t>IT 服务：单包追溯，库存信息管理,生产信息报表。</w:t>
            </w:r>
          </w:p>
          <w:p>
            <w:pPr>
              <w:pStyle w:val="null3"/>
              <w:ind w:firstLine="420"/>
              <w:jc w:val="both"/>
            </w:pPr>
            <w:r>
              <w:rPr>
                <w:sz w:val="21"/>
              </w:rPr>
              <w:t>（</w:t>
            </w:r>
            <w:r>
              <w:rPr>
                <w:sz w:val="21"/>
              </w:rPr>
              <w:t>7）</w:t>
            </w:r>
            <w:r>
              <w:rPr>
                <w:sz w:val="21"/>
              </w:rPr>
              <w:t>质量管理审核：医院灭菌物品处理信息审査；医院灭菌物品监测信息审査；</w:t>
            </w:r>
            <w:r>
              <w:rPr>
                <w:sz w:val="21"/>
              </w:rPr>
              <w:t>ISO13485 质量体系；符合 WS 310-2016 标准服务审核。</w:t>
            </w:r>
          </w:p>
          <w:p>
            <w:pPr>
              <w:pStyle w:val="null3"/>
              <w:ind w:firstLine="420"/>
              <w:jc w:val="both"/>
            </w:pPr>
            <w:r>
              <w:rPr>
                <w:sz w:val="21"/>
              </w:rPr>
              <w:t>（</w:t>
            </w:r>
            <w:r>
              <w:rPr>
                <w:sz w:val="21"/>
              </w:rPr>
              <w:t>8）</w:t>
            </w:r>
            <w:r>
              <w:rPr>
                <w:sz w:val="21"/>
              </w:rPr>
              <w:t>应急服务：即中标人根据采购人需求，向采购人提供应急医疗器械包，供采购人单次使用</w:t>
            </w:r>
            <w:r>
              <w:rPr>
                <w:sz w:val="21"/>
              </w:rPr>
              <w:t>（须在</w:t>
            </w:r>
            <w:r>
              <w:rPr>
                <w:sz w:val="21"/>
              </w:rPr>
              <w:t>采购人</w:t>
            </w:r>
            <w:r>
              <w:rPr>
                <w:sz w:val="21"/>
              </w:rPr>
              <w:t>要求的时间内送达）</w:t>
            </w:r>
            <w:r>
              <w:rPr>
                <w:sz w:val="21"/>
              </w:rPr>
              <w:t>。</w:t>
            </w:r>
          </w:p>
          <w:p>
            <w:pPr>
              <w:pStyle w:val="null3"/>
              <w:ind w:firstLine="420"/>
              <w:jc w:val="both"/>
            </w:pPr>
            <w:r>
              <w:rPr>
                <w:sz w:val="21"/>
              </w:rPr>
              <w:t>（</w:t>
            </w:r>
            <w:r>
              <w:rPr>
                <w:sz w:val="21"/>
              </w:rPr>
              <w:t>9）租赁</w:t>
            </w:r>
            <w:r>
              <w:rPr>
                <w:sz w:val="21"/>
              </w:rPr>
              <w:t>器械服务：根据采购人周转需求，按次提供服务及计费</w:t>
            </w:r>
            <w:r>
              <w:rPr>
                <w:sz w:val="21"/>
              </w:rPr>
              <w:t>（器械的高温灭菌费用基础上加收</w:t>
            </w:r>
            <w:r>
              <w:rPr>
                <w:sz w:val="21"/>
              </w:rPr>
              <w:t>6%</w:t>
            </w:r>
            <w:r>
              <w:rPr>
                <w:sz w:val="21"/>
              </w:rPr>
              <w:t>或另行商定</w:t>
            </w:r>
            <w:r>
              <w:rPr>
                <w:sz w:val="21"/>
              </w:rPr>
              <w:t>）</w:t>
            </w:r>
            <w:r>
              <w:rPr>
                <w:sz w:val="21"/>
              </w:rPr>
              <w:t>，中标人提供器械包后，采购人使用后应向中标人返还器械包。</w:t>
            </w:r>
          </w:p>
          <w:p>
            <w:pPr>
              <w:pStyle w:val="null3"/>
              <w:ind w:firstLine="420"/>
              <w:jc w:val="both"/>
            </w:pPr>
            <w:r>
              <w:rPr>
                <w:sz w:val="21"/>
              </w:rPr>
              <w:t>2.</w:t>
            </w:r>
            <w:r>
              <w:rPr>
                <w:sz w:val="21"/>
              </w:rPr>
              <w:t>运送和收取安排</w:t>
            </w:r>
          </w:p>
          <w:p>
            <w:pPr>
              <w:pStyle w:val="null3"/>
              <w:ind w:firstLine="420"/>
              <w:jc w:val="both"/>
            </w:pPr>
            <w:r>
              <w:rPr>
                <w:sz w:val="21"/>
              </w:rPr>
              <w:t>★</w:t>
            </w:r>
            <w:r>
              <w:rPr>
                <w:sz w:val="21"/>
              </w:rPr>
              <w:t>（</w:t>
            </w:r>
            <w:r>
              <w:rPr>
                <w:sz w:val="21"/>
              </w:rPr>
              <w:t>1）运送和收取频率每天至少</w:t>
            </w:r>
            <w:r>
              <w:rPr>
                <w:sz w:val="21"/>
              </w:rPr>
              <w:t>2</w:t>
            </w:r>
            <w:r>
              <w:rPr>
                <w:sz w:val="21"/>
              </w:rPr>
              <w:t>次，根据业务量的需要</w:t>
            </w:r>
            <w:r>
              <w:rPr>
                <w:sz w:val="21"/>
              </w:rPr>
              <w:t>及特殊情况</w:t>
            </w:r>
            <w:r>
              <w:rPr>
                <w:sz w:val="21"/>
              </w:rPr>
              <w:t>，双方可协商物流运送的时间和频率。（</w:t>
            </w:r>
            <w:r>
              <w:rPr>
                <w:sz w:val="21"/>
              </w:rPr>
              <w:t>当天收取的器械、器具当天处理，次日上午前均需送回）。</w:t>
            </w:r>
            <w:r>
              <w:rPr>
                <w:sz w:val="21"/>
              </w:rPr>
              <w:t>所有用来运送清洁物品和回收使用后物品的物流转运箱或转运车必须为采购人批准指定转运设备。采购人应该提供足够的可复用的诊疗器械、器具库存以保持在该运送时间条件下服务的正常运转。</w:t>
            </w:r>
          </w:p>
          <w:p>
            <w:pPr>
              <w:pStyle w:val="null3"/>
              <w:ind w:firstLine="420"/>
              <w:jc w:val="both"/>
            </w:pPr>
            <w:r>
              <w:rPr>
                <w:sz w:val="21"/>
              </w:rPr>
              <w:t>（</w:t>
            </w:r>
            <w:r>
              <w:rPr>
                <w:sz w:val="21"/>
              </w:rPr>
              <w:t>2）采购人应当在收取地点和按照约定的频率确保准备好所有用于再处理的可复用的诊疗器械、器具,且中标人将对此等物品及时进行具体的再处理,然后将其运返至约定的收取地点。采购人应确保在使用之后、被中标人收取之前，所有可复用的诊疗器械、器具应当被放置于正确的、符合规格要求的可复用的诊疗器械、器具包盘中。再将可复用的诊疗器械、器具装入中标人提供的转运箱或转运车之前，带有明显血迹或污渍的可复用的诊疗器械、器具应当由采购人进行预清洗。中标人将指派专业的作业人员在采购人指定的污染物品暂存间，统一回收转载可复用的诊疗器械的转运箱或转运车，待物品回收至中标人的作业区域内，在高清监控摄像头下打开转运箱或转运车，并对回收回来的可复用诊疗器械，进行清点、初检、预处理；在清点时，中标人对可复用的诊疗器械、器具包中待清洗物品数量或完整性有异议的，可向采购人提出，由采购人负责解决；回收的物品已经过中标人的清点，初检、进入清洗处理环节后，可复用的诊疗器械、器具包的物品数量或完整性由中标人负责。</w:t>
            </w:r>
          </w:p>
          <w:p>
            <w:pPr>
              <w:pStyle w:val="null3"/>
              <w:ind w:firstLine="420"/>
              <w:jc w:val="both"/>
            </w:pPr>
            <w:r>
              <w:rPr>
                <w:sz w:val="21"/>
              </w:rPr>
              <w:t>（</w:t>
            </w:r>
            <w:r>
              <w:rPr>
                <w:sz w:val="21"/>
              </w:rPr>
              <w:t>3）所有产品的运送和收取地点需详细的列出,中标人需要将使用过的产品及可复用的诊疗器械、器具收取回，然后将产品进行清洗、消毒、检査、包装和灭菌后将无菌的物品运送回供应室中转站。</w:t>
            </w:r>
          </w:p>
          <w:p>
            <w:pPr>
              <w:pStyle w:val="null3"/>
              <w:ind w:firstLine="420"/>
              <w:jc w:val="both"/>
            </w:pPr>
            <w:r>
              <w:rPr>
                <w:sz w:val="21"/>
              </w:rPr>
              <w:t>（</w:t>
            </w:r>
            <w:r>
              <w:rPr>
                <w:sz w:val="21"/>
              </w:rPr>
              <w:t>4）产品将根据双方所达成一致的运送时间表运回供应室中转站。受制于中标人的质量体系及考虑到产品处理过程中出现无法预见的突发问题的相关处理，中标人确保至少100%的回收可复用的诊疗器械、器具能够在双方同意的时间内完成灭菌处理并送回采购人。产品的回送将根据运送时间表确定。</w:t>
            </w:r>
          </w:p>
          <w:p>
            <w:pPr>
              <w:pStyle w:val="null3"/>
              <w:ind w:firstLine="420"/>
              <w:jc w:val="both"/>
            </w:pPr>
            <w:r>
              <w:rPr>
                <w:sz w:val="21"/>
              </w:rPr>
              <w:t>（</w:t>
            </w:r>
            <w:r>
              <w:rPr>
                <w:sz w:val="21"/>
              </w:rPr>
              <w:t>5）加急服务：6小时（含物流时间，</w:t>
            </w:r>
            <w:r>
              <w:rPr>
                <w:sz w:val="21"/>
              </w:rPr>
              <w:t>特殊情况除外</w:t>
            </w:r>
            <w:r>
              <w:rPr>
                <w:sz w:val="21"/>
              </w:rPr>
              <w:t>）</w:t>
            </w:r>
            <w:r>
              <w:rPr>
                <w:sz w:val="21"/>
              </w:rPr>
              <w:t>。</w:t>
            </w:r>
          </w:p>
          <w:p>
            <w:pPr>
              <w:pStyle w:val="null3"/>
              <w:ind w:firstLine="420"/>
              <w:jc w:val="both"/>
            </w:pPr>
            <w:r>
              <w:rPr>
                <w:sz w:val="21"/>
              </w:rPr>
              <w:t>★</w:t>
            </w:r>
            <w:r>
              <w:rPr>
                <w:sz w:val="21"/>
              </w:rPr>
              <w:t>3.</w:t>
            </w:r>
            <w:r>
              <w:rPr>
                <w:sz w:val="21"/>
              </w:rPr>
              <w:t>所有的器械包都可通过计算机信息化追溯系统对该产品包处理时的每一个流程进行追溯。报告可以提供诸如所处理的器械包（器械包都可通过计算机信息化追溯系统对该产名称）、使用科室和器械的数量、处理时间、及清洗消毒器的炉次及运行参数、灭菌方式、灭菌炉号炉次、灭菌运行参数、灭菌日期、失效日期及清洗、包装、灭菌操作者等信息；能完成与</w:t>
            </w:r>
            <w:r>
              <w:rPr>
                <w:sz w:val="21"/>
              </w:rPr>
              <w:t>采购人</w:t>
            </w:r>
            <w:r>
              <w:rPr>
                <w:sz w:val="21"/>
              </w:rPr>
              <w:t>信息系统的对接（连接信息端口费用均由中标人承担）。</w:t>
            </w:r>
          </w:p>
          <w:p>
            <w:pPr>
              <w:pStyle w:val="null3"/>
              <w:ind w:firstLine="420"/>
              <w:jc w:val="both"/>
            </w:pPr>
            <w:r>
              <w:rPr>
                <w:sz w:val="21"/>
              </w:rPr>
              <w:t>4.</w:t>
            </w:r>
            <w:r>
              <w:rPr>
                <w:sz w:val="21"/>
              </w:rPr>
              <w:t>中标人员工按照行业标准进行相关岗位认证，持证上岗，员工须严格按照标准化的操作程序、完善的培训体系和质量控制体系完成本项目，以保证采购人消毒供应中心服务外包工作能安全、高效、有序和有计划地运转。</w:t>
            </w:r>
          </w:p>
          <w:p>
            <w:pPr>
              <w:pStyle w:val="null3"/>
              <w:ind w:firstLine="420"/>
              <w:jc w:val="both"/>
            </w:pPr>
            <w:r>
              <w:rPr>
                <w:sz w:val="21"/>
              </w:rPr>
              <w:t>5.</w:t>
            </w:r>
            <w:r>
              <w:rPr>
                <w:sz w:val="21"/>
              </w:rPr>
              <w:t>对回收的所有可重复使用的器械、器具、物品进行接收、分类（清点）、清洗、消毒、干燥、检查与保养、包装、灭菌、监测、发放步骤。</w:t>
            </w:r>
          </w:p>
          <w:p>
            <w:pPr>
              <w:pStyle w:val="null3"/>
              <w:ind w:firstLine="420"/>
              <w:jc w:val="both"/>
            </w:pPr>
            <w:r>
              <w:rPr>
                <w:sz w:val="21"/>
              </w:rPr>
              <w:t>6.</w:t>
            </w:r>
            <w:r>
              <w:rPr>
                <w:sz w:val="21"/>
              </w:rPr>
              <w:t>根据产品规格要求对器械包、其他辅助包进行准备、检查、包装和灭菌。</w:t>
            </w:r>
          </w:p>
          <w:p>
            <w:pPr>
              <w:pStyle w:val="null3"/>
              <w:ind w:firstLine="420"/>
              <w:jc w:val="both"/>
            </w:pPr>
            <w:r>
              <w:rPr>
                <w:sz w:val="21"/>
              </w:rPr>
              <w:t>★</w:t>
            </w:r>
            <w:r>
              <w:rPr>
                <w:sz w:val="21"/>
              </w:rPr>
              <w:t>7.</w:t>
            </w:r>
            <w:r>
              <w:rPr>
                <w:sz w:val="21"/>
              </w:rPr>
              <w:t>根据医院使用要求</w:t>
            </w:r>
            <w:r>
              <w:rPr>
                <w:sz w:val="21"/>
              </w:rPr>
              <w:t>中标人</w:t>
            </w:r>
            <w:r>
              <w:rPr>
                <w:sz w:val="21"/>
              </w:rPr>
              <w:t>与外来器械供应商签订消毒灭菌合同，</w:t>
            </w:r>
            <w:r>
              <w:rPr>
                <w:sz w:val="21"/>
              </w:rPr>
              <w:t>应符合</w:t>
            </w:r>
            <w:r>
              <w:rPr>
                <w:sz w:val="21"/>
              </w:rPr>
              <w:t>WS 310.1-2016</w:t>
            </w:r>
            <w:r>
              <w:rPr>
                <w:sz w:val="21"/>
              </w:rPr>
              <w:t>、</w:t>
            </w:r>
            <w:r>
              <w:rPr>
                <w:sz w:val="21"/>
              </w:rPr>
              <w:t>WS 310.2-2016</w:t>
            </w:r>
            <w:r>
              <w:rPr>
                <w:sz w:val="21"/>
              </w:rPr>
              <w:t>、</w:t>
            </w:r>
            <w:r>
              <w:rPr>
                <w:sz w:val="21"/>
              </w:rPr>
              <w:t>WS 310.3-2016</w:t>
            </w:r>
            <w:r>
              <w:rPr>
                <w:sz w:val="21"/>
              </w:rPr>
              <w:t>的要求，标准化处理。植入物灭菌必须进行生物监测，合格后才能放行；紧急状态下执行紧急放行制度和流程。医院、器械商和中标人必须严格遵守和执行针对外来器械拟定的标准化处理流程。</w:t>
            </w:r>
          </w:p>
          <w:p>
            <w:pPr>
              <w:pStyle w:val="null3"/>
              <w:ind w:firstLine="420"/>
              <w:jc w:val="both"/>
            </w:pPr>
            <w:r>
              <w:rPr>
                <w:sz w:val="21"/>
              </w:rPr>
              <w:t>8.</w:t>
            </w:r>
            <w:r>
              <w:rPr>
                <w:sz w:val="21"/>
              </w:rPr>
              <w:t>使用合适并已通过验证的方法对各种医疗器械包、敷料包以及各类器具进行处理，且处理后的物品使用性能完好及灭菌符合国家及行业标准。</w:t>
            </w:r>
          </w:p>
          <w:p>
            <w:pPr>
              <w:pStyle w:val="null3"/>
              <w:ind w:firstLine="420"/>
              <w:jc w:val="both"/>
            </w:pPr>
            <w:r>
              <w:rPr>
                <w:sz w:val="21"/>
              </w:rPr>
              <w:t>9</w:t>
            </w:r>
            <w:r>
              <w:rPr>
                <w:sz w:val="21"/>
              </w:rPr>
              <w:t>.</w:t>
            </w:r>
            <w:r>
              <w:rPr>
                <w:sz w:val="21"/>
              </w:rPr>
              <w:t>有器械的报废和维修的管理机制。</w:t>
            </w:r>
          </w:p>
          <w:p>
            <w:pPr>
              <w:pStyle w:val="null3"/>
              <w:ind w:firstLine="420"/>
              <w:jc w:val="both"/>
            </w:pPr>
            <w:r>
              <w:rPr>
                <w:sz w:val="21"/>
              </w:rPr>
              <w:t>10</w:t>
            </w:r>
            <w:r>
              <w:rPr>
                <w:sz w:val="21"/>
              </w:rPr>
              <w:t>.</w:t>
            </w:r>
            <w:r>
              <w:rPr>
                <w:sz w:val="21"/>
              </w:rPr>
              <w:t>临床回收器械由采购方回收至医院指定的暂存点，供应商到医院指定的暂存点回收器械。回收器械运输至供应商供应中心后</w:t>
            </w:r>
            <w:r>
              <w:rPr>
                <w:sz w:val="21"/>
              </w:rPr>
              <w:t>1小时内，发现器械丢失或损坏，责任由采购人承担（中标人提供相关证据）。采购人在开包1小时内发现器械丢失或损坏，由中标人承担赔偿责任。</w:t>
            </w:r>
          </w:p>
          <w:p>
            <w:pPr>
              <w:pStyle w:val="null3"/>
              <w:ind w:firstLine="420"/>
              <w:jc w:val="both"/>
            </w:pPr>
            <w:r>
              <w:rPr>
                <w:sz w:val="21"/>
              </w:rPr>
              <w:t>11.</w:t>
            </w:r>
            <w:r>
              <w:rPr>
                <w:sz w:val="21"/>
              </w:rPr>
              <w:t>运送的物品清单应每次随产品一同提交给采购人，相对应的服务对账单也需要每月提交给采购人，所提交的对账单中应该将每一样产品的服务费用明细列出。</w:t>
            </w:r>
          </w:p>
          <w:p>
            <w:pPr>
              <w:pStyle w:val="null3"/>
              <w:ind w:firstLine="420"/>
              <w:jc w:val="both"/>
            </w:pPr>
            <w:r>
              <w:rPr>
                <w:sz w:val="21"/>
              </w:rPr>
              <w:t>12.</w:t>
            </w:r>
            <w:r>
              <w:rPr>
                <w:sz w:val="21"/>
              </w:rPr>
              <w:t>运送的物品在医院与中标人公司运输过程中发生损坏或遗失，中标人应提供运输过程对器械保护的处理措施，采购人有权追究相关职责。</w:t>
            </w:r>
          </w:p>
        </w:tc>
      </w:tr>
      <w:tr>
        <w:tc>
          <w:tcPr>
            <w:tcW w:type="dxa" w:w="2076"/>
          </w:tcPr>
          <w:p/>
        </w:tc>
        <w:tc>
          <w:tcPr>
            <w:tcW w:type="dxa" w:w="415"/>
          </w:tcPr>
          <w:p>
            <w:pPr>
              <w:pStyle w:val="null3"/>
            </w:pPr>
            <w:r>
              <w:rPr/>
              <w:t>2</w:t>
            </w:r>
          </w:p>
        </w:tc>
        <w:tc>
          <w:tcPr>
            <w:tcW w:type="dxa" w:w="5814"/>
          </w:tcPr>
          <w:p>
            <w:pPr>
              <w:pStyle w:val="null3"/>
              <w:jc w:val="both"/>
            </w:pPr>
            <w:r>
              <w:rPr>
                <w:sz w:val="21"/>
                <w:b/>
              </w:rPr>
              <w:t>二、</w:t>
            </w:r>
            <w:r>
              <w:rPr>
                <w:sz w:val="21"/>
                <w:b/>
              </w:rPr>
              <w:t>服务质量要求</w:t>
            </w:r>
          </w:p>
          <w:p>
            <w:pPr>
              <w:pStyle w:val="null3"/>
              <w:ind w:firstLine="420"/>
              <w:jc w:val="both"/>
            </w:pPr>
            <w:r>
              <w:rPr>
                <w:sz w:val="21"/>
              </w:rPr>
              <w:t>1.质量标准</w:t>
            </w:r>
          </w:p>
          <w:p>
            <w:pPr>
              <w:pStyle w:val="null3"/>
              <w:ind w:firstLine="420"/>
              <w:jc w:val="both"/>
            </w:pPr>
            <w:r>
              <w:rPr>
                <w:sz w:val="21"/>
              </w:rPr>
              <w:t>★</w:t>
            </w:r>
            <w:r>
              <w:rPr>
                <w:sz w:val="21"/>
              </w:rPr>
              <w:t>（</w:t>
            </w:r>
            <w:r>
              <w:rPr>
                <w:sz w:val="21"/>
              </w:rPr>
              <w:t>1）中标人按照最新颁布的中华人民共和国卫生行业标准之医院消毒供应中心的三个标准，即第一部分：管理规范编号WS 310.1-2016；第二部分：清洗消毒及灭菌技术操作规范编号WS 310.2-2016；第三部分：清洗消毒及灭菌效果监测标准编号WS 310.3-2016。对上述供应对象的可重复使用的手术器械、器械包盘、器具、容器、聚丙烯材料的医用器具、棉布敷料包、科室器械包和其他可循环处理的物品按照其清洗消毒灭菌要求对其进行处理，并保证符合规范标准。当上述国家或行业标准更新后应符合更新后的国家医院消毒供应中心标准。如果出现因为违反行业标准而出现的所有问题，由中标人承担所有责任。</w:t>
            </w:r>
          </w:p>
          <w:p>
            <w:pPr>
              <w:pStyle w:val="null3"/>
              <w:ind w:firstLine="420"/>
              <w:jc w:val="both"/>
            </w:pPr>
            <w:r>
              <w:rPr>
                <w:sz w:val="21"/>
              </w:rPr>
              <w:t>（</w:t>
            </w:r>
            <w:r>
              <w:rPr>
                <w:sz w:val="21"/>
              </w:rPr>
              <w:t>2）中标人按照医院临床业务需求，能按协议准时、准确、安全的为采购人提供服务，以确保临床业务工作的正常运行。</w:t>
            </w:r>
          </w:p>
          <w:p>
            <w:pPr>
              <w:pStyle w:val="null3"/>
              <w:ind w:firstLine="420"/>
              <w:jc w:val="both"/>
            </w:pPr>
            <w:r>
              <w:rPr>
                <w:sz w:val="21"/>
              </w:rPr>
              <w:t>（</w:t>
            </w:r>
            <w:r>
              <w:rPr>
                <w:sz w:val="21"/>
              </w:rPr>
              <w:t>3）中标人有满足清洗、消毒、灭菌要求的设备、设施与消毒剂（包括但不限于压力水枪、压力气枪、无油空气压缩机、干燥设备及相应清洗用品、扫码设备等），按照行业规范对设备及消毒液进行检测或监测，并提供检测报告。</w:t>
            </w:r>
          </w:p>
          <w:p>
            <w:pPr>
              <w:pStyle w:val="null3"/>
              <w:ind w:firstLine="420"/>
              <w:jc w:val="both"/>
            </w:pPr>
            <w:r>
              <w:rPr>
                <w:sz w:val="21"/>
              </w:rPr>
              <w:t>（</w:t>
            </w:r>
            <w:r>
              <w:rPr>
                <w:sz w:val="21"/>
              </w:rPr>
              <w:t>4）中标人所提供的医用耗材、消毒隔离相关产品符合国家的有关要求，证件齐全，质量和来源可追溯。</w:t>
            </w:r>
          </w:p>
          <w:p>
            <w:pPr>
              <w:pStyle w:val="null3"/>
              <w:ind w:firstLine="420"/>
              <w:jc w:val="both"/>
            </w:pPr>
            <w:r>
              <w:rPr>
                <w:sz w:val="21"/>
              </w:rPr>
              <w:t>（</w:t>
            </w:r>
            <w:r>
              <w:rPr>
                <w:sz w:val="21"/>
              </w:rPr>
              <w:t>5）中标人需按照行业相关规范接受行业相关行政主管部门的各种有关消毒灭菌工作的检查，检查结果报备采购人。</w:t>
            </w:r>
          </w:p>
          <w:p>
            <w:pPr>
              <w:pStyle w:val="null3"/>
              <w:ind w:firstLine="420"/>
              <w:jc w:val="both"/>
            </w:pPr>
            <w:r>
              <w:rPr>
                <w:sz w:val="21"/>
              </w:rPr>
              <w:t>2.记录</w:t>
            </w:r>
          </w:p>
          <w:p>
            <w:pPr>
              <w:pStyle w:val="null3"/>
              <w:ind w:firstLine="420"/>
              <w:jc w:val="both"/>
            </w:pPr>
            <w:r>
              <w:rPr>
                <w:sz w:val="21"/>
              </w:rPr>
              <w:t>（</w:t>
            </w:r>
            <w:r>
              <w:rPr>
                <w:sz w:val="21"/>
              </w:rPr>
              <w:t>1）质量管理需遵循中华人民共和国卫生行业标准之医院消毒供应中心标准（即WS310.1-2016、WS310.2-2016和WS310.3-2016）提供文字记录和质量控制数据，每月备份交采购人存档。若中标人服务不到位或管理质量不符合招标文件要求，因此造成采购人损失的，由中标人负责赔偿。</w:t>
            </w:r>
          </w:p>
          <w:p>
            <w:pPr>
              <w:pStyle w:val="null3"/>
              <w:ind w:firstLine="420"/>
              <w:jc w:val="both"/>
            </w:pPr>
            <w:r>
              <w:rPr>
                <w:sz w:val="21"/>
              </w:rPr>
              <w:t>（</w:t>
            </w:r>
            <w:r>
              <w:rPr>
                <w:sz w:val="21"/>
              </w:rPr>
              <w:t>2）手术器械包内将附有一份产品目录清单，清单内将列出包内的每样产品，目录清单留有在产品被使用后供检验人员签字确认的栏目。</w:t>
            </w:r>
          </w:p>
          <w:p>
            <w:pPr>
              <w:pStyle w:val="null3"/>
              <w:ind w:firstLine="420"/>
              <w:jc w:val="both"/>
            </w:pPr>
            <w:r>
              <w:rPr>
                <w:sz w:val="21"/>
              </w:rPr>
              <w:t>（</w:t>
            </w:r>
            <w:r>
              <w:rPr>
                <w:sz w:val="21"/>
              </w:rPr>
              <w:t>3）运送的中标人发货单应该每次随产品一同提交给采购人。相对应的服务对账单也需要每月提交给采购人，所提交的对账单中应该将每一样产品的服务费用明细列出。</w:t>
            </w:r>
          </w:p>
          <w:p>
            <w:pPr>
              <w:pStyle w:val="null3"/>
              <w:ind w:firstLine="420"/>
              <w:jc w:val="both"/>
            </w:pPr>
            <w:r>
              <w:rPr>
                <w:sz w:val="21"/>
              </w:rPr>
              <w:t>3.报告和器械包打包</w:t>
            </w:r>
          </w:p>
          <w:p>
            <w:pPr>
              <w:pStyle w:val="null3"/>
              <w:ind w:firstLine="420"/>
              <w:jc w:val="both"/>
            </w:pPr>
            <w:r>
              <w:rPr>
                <w:sz w:val="21"/>
              </w:rPr>
              <w:t>所有附着中标人条形码的器械包都将通过一个计算机信息化报告系统对该产品包处理时的每一个流程进行追溯。该系统可以对产品进行追踪，并为采购人提供服务报告，以便采购人可以对服务质量的完成水平与合同要求进行核对。报告可以提供处理器械包的数量等信息。</w:t>
            </w:r>
          </w:p>
          <w:p>
            <w:pPr>
              <w:pStyle w:val="null3"/>
              <w:ind w:firstLine="420"/>
              <w:jc w:val="both"/>
            </w:pPr>
            <w:r>
              <w:rPr>
                <w:sz w:val="21"/>
              </w:rPr>
              <w:t>4.质量保证</w:t>
            </w:r>
          </w:p>
          <w:p>
            <w:pPr>
              <w:pStyle w:val="null3"/>
              <w:ind w:firstLine="420"/>
              <w:jc w:val="both"/>
            </w:pPr>
            <w:r>
              <w:rPr>
                <w:sz w:val="21"/>
              </w:rPr>
              <w:t>中标人对提供的产品承担质量保证责任。当服务的任何方面或所提供的产品出现问题时，采购人可按照招标文件的要求向中标人提出</w:t>
            </w:r>
            <w:r>
              <w:rPr>
                <w:sz w:val="21"/>
              </w:rPr>
              <w:t>赔偿</w:t>
            </w:r>
            <w:r>
              <w:rPr>
                <w:sz w:val="21"/>
              </w:rPr>
              <w:t>。</w:t>
            </w:r>
          </w:p>
          <w:p>
            <w:pPr>
              <w:pStyle w:val="null3"/>
              <w:ind w:firstLine="420"/>
              <w:jc w:val="both"/>
            </w:pPr>
            <w:r>
              <w:rPr>
                <w:sz w:val="21"/>
              </w:rPr>
              <w:t>5.可复用的诊疗器械、器具的状况和修理</w:t>
            </w:r>
          </w:p>
          <w:p>
            <w:pPr>
              <w:pStyle w:val="null3"/>
              <w:ind w:firstLine="420"/>
              <w:jc w:val="both"/>
            </w:pPr>
            <w:r>
              <w:rPr>
                <w:sz w:val="21"/>
              </w:rPr>
              <w:t>采购人有责任鉴别并决定器械是否已经不适宜继续使用并决定器械是否需要修理。中标人需要将其认为无法继续使用的器械告知采购人。器械更换由采购人确定。中标人将尽量确保在切实可行的条件下将可复用的诊疗器械、器具使用条件保持在优质水平。中标人对损坏的器械、器具进行认定并且需要将情况向采购人授权的联系专员进行书面报告并将该书面报告存档。对器械修理需要通过采购人授权人批准通过后中标人才可将损坏的器械送给经双方认可的修理公司进行修理。修理器械所产生的成本费用将会由采购人承担（器械维修费、运输费用不被包含在本合同内）。</w:t>
            </w:r>
          </w:p>
          <w:p>
            <w:pPr>
              <w:pStyle w:val="null3"/>
              <w:ind w:firstLine="420"/>
              <w:jc w:val="both"/>
            </w:pPr>
            <w:r>
              <w:rPr>
                <w:sz w:val="21"/>
              </w:rPr>
              <w:t>6.监控系统</w:t>
            </w:r>
          </w:p>
          <w:p>
            <w:pPr>
              <w:pStyle w:val="null3"/>
              <w:ind w:firstLine="420"/>
              <w:jc w:val="both"/>
            </w:pPr>
            <w:r>
              <w:rPr>
                <w:sz w:val="21"/>
              </w:rPr>
              <w:t>（</w:t>
            </w:r>
            <w:r>
              <w:rPr>
                <w:sz w:val="21"/>
              </w:rPr>
              <w:t>1）中标人将为使用此项服务的采购人提供该服务的服务报告表，主要的目的是帮助采购人对此项服务进行实时的监督和反馈。当服务的任何方面或所提供的器械出现任何问题时，采购人将情况填写在服务报告表中。填完后的服务报告表将会交至中标人，其目的是为了对合同的完成情况进行监督和改进。在对采购人提交的情况进行调査后,中标人应将调査结果、所导致错误的原因等以及相关部门需要采取的相应的改善措施报告给采购人。</w:t>
            </w:r>
          </w:p>
          <w:p>
            <w:pPr>
              <w:pStyle w:val="null3"/>
              <w:ind w:firstLine="420"/>
              <w:jc w:val="both"/>
            </w:pPr>
            <w:r>
              <w:rPr>
                <w:sz w:val="21"/>
              </w:rPr>
              <w:t>（</w:t>
            </w:r>
            <w:r>
              <w:rPr>
                <w:sz w:val="21"/>
              </w:rPr>
              <w:t>2）为了协助采购人监控中标人的服务完成质量，中标人应该在规定的时间内为采购人提供服务报告,中标人不得对提供信息、导出信息及信息分析向采购人收取费用。</w:t>
            </w:r>
          </w:p>
          <w:p>
            <w:pPr>
              <w:pStyle w:val="null3"/>
              <w:ind w:firstLine="420"/>
              <w:jc w:val="both"/>
            </w:pPr>
            <w:r>
              <w:rPr>
                <w:sz w:val="21"/>
              </w:rPr>
              <w:t>7.质量要求</w:t>
            </w:r>
          </w:p>
          <w:p>
            <w:pPr>
              <w:pStyle w:val="null3"/>
              <w:ind w:firstLine="420"/>
              <w:jc w:val="both"/>
            </w:pPr>
            <w:r>
              <w:rPr>
                <w:sz w:val="21"/>
              </w:rPr>
              <w:t>（</w:t>
            </w:r>
            <w:r>
              <w:rPr>
                <w:sz w:val="21"/>
              </w:rPr>
              <w:t>1）清洗要求：</w:t>
            </w:r>
          </w:p>
          <w:p>
            <w:pPr>
              <w:pStyle w:val="null3"/>
              <w:ind w:firstLine="420"/>
              <w:jc w:val="both"/>
            </w:pPr>
            <w:r>
              <w:rPr>
                <w:sz w:val="21"/>
              </w:rPr>
              <w:t>1）中标人的工作人员应该完全掌握各类物品人工清洗或机械清洗工作流程和质量要求;每件器械做到彻底清洁，目视每件器械无污垢、无锈迹。</w:t>
            </w:r>
          </w:p>
          <w:p>
            <w:pPr>
              <w:pStyle w:val="null3"/>
              <w:ind w:firstLine="420"/>
              <w:jc w:val="both"/>
            </w:pPr>
            <w:r>
              <w:rPr>
                <w:sz w:val="21"/>
              </w:rPr>
              <w:t>2）采购人每周对器械清洗的清洁度进行抽查，根据实际情况进行分析整改，要求清洗合格率达</w:t>
            </w:r>
            <w:r>
              <w:rPr>
                <w:sz w:val="21"/>
              </w:rPr>
              <w:t>99.5</w:t>
            </w:r>
            <w:r>
              <w:rPr>
                <w:sz w:val="21"/>
              </w:rPr>
              <w:t>%以上。</w:t>
            </w:r>
          </w:p>
          <w:p>
            <w:pPr>
              <w:pStyle w:val="null3"/>
              <w:ind w:firstLine="420"/>
              <w:jc w:val="both"/>
            </w:pPr>
            <w:r>
              <w:rPr>
                <w:sz w:val="21"/>
              </w:rPr>
              <w:t>（</w:t>
            </w:r>
            <w:r>
              <w:rPr>
                <w:sz w:val="21"/>
              </w:rPr>
              <w:t>2）包装要求：</w:t>
            </w:r>
          </w:p>
          <w:p>
            <w:pPr>
              <w:pStyle w:val="null3"/>
              <w:ind w:firstLine="420"/>
              <w:jc w:val="both"/>
            </w:pPr>
            <w:r>
              <w:rPr>
                <w:sz w:val="21"/>
              </w:rPr>
              <w:t>1）中标人的工作人员应完全掌握各类器械清洁检查和功能检查的方法和质量。</w:t>
            </w:r>
          </w:p>
          <w:p>
            <w:pPr>
              <w:pStyle w:val="null3"/>
              <w:ind w:firstLine="420"/>
              <w:jc w:val="both"/>
            </w:pPr>
            <w:r>
              <w:rPr>
                <w:sz w:val="21"/>
              </w:rPr>
              <w:t>2）包装人员正确掌握包装工作流程及质量标准。手术包包装实行双人复核，装配前检查各类包装器械的清洁度及功能；装配好的器械物品齐全、摆放合理，摞放的器皿间应用吸湿布、医用吸水纸等隔开，剪刀和血管钳等轴节类器械不应完全锁扣，管腔类物品应盘绕放置，保持管腔通畅，精细器械、锐器等应采取保护措施；包内中心部位放置化学指示卡，包外化学指示胶带长度、包的体积、重量、松紧度适宜、包外标识清楚完整。</w:t>
            </w:r>
          </w:p>
          <w:p>
            <w:pPr>
              <w:pStyle w:val="null3"/>
              <w:ind w:firstLine="420"/>
              <w:jc w:val="both"/>
            </w:pPr>
            <w:r>
              <w:rPr>
                <w:sz w:val="21"/>
              </w:rPr>
              <w:t>3）手术器械包体积标准（体积≤30cm*30cm*50cm；重量标准：器械包不超过7公斤，敷料包重量不超过5公斤）。</w:t>
            </w:r>
          </w:p>
          <w:p>
            <w:pPr>
              <w:pStyle w:val="null3"/>
              <w:ind w:firstLine="420"/>
              <w:jc w:val="both"/>
            </w:pPr>
            <w:r>
              <w:rPr>
                <w:sz w:val="21"/>
              </w:rPr>
              <w:t>4）正确执行待灭菌物品装载、灭菌过程监测、卸载工作流程及质量标准。每天灭菌前执行灭菌器的安全检查、BD测试并双人复核，双人确认批次灭菌过程化学及物理监测或生物监测结果。</w:t>
            </w:r>
          </w:p>
          <w:p>
            <w:pPr>
              <w:pStyle w:val="null3"/>
              <w:ind w:firstLine="420"/>
              <w:jc w:val="both"/>
            </w:pPr>
            <w:r>
              <w:rPr>
                <w:sz w:val="21"/>
              </w:rPr>
              <w:t>5）灭菌效果监测资料完整，数据准确，植入物灭菌执行生物监测结果阴性放行,灭菌合格率100%。</w:t>
            </w:r>
          </w:p>
          <w:p>
            <w:pPr>
              <w:pStyle w:val="null3"/>
              <w:ind w:firstLine="420"/>
              <w:jc w:val="both"/>
            </w:pPr>
            <w:r>
              <w:rPr>
                <w:sz w:val="21"/>
              </w:rPr>
              <w:t>6）操作高压灭菌器的人员持证上岗，定期接受培训。</w:t>
            </w:r>
          </w:p>
          <w:p>
            <w:pPr>
              <w:pStyle w:val="null3"/>
              <w:ind w:firstLine="420"/>
              <w:jc w:val="both"/>
            </w:pPr>
            <w:r>
              <w:rPr>
                <w:sz w:val="21"/>
              </w:rPr>
              <w:t>（</w:t>
            </w:r>
            <w:r>
              <w:rPr>
                <w:sz w:val="21"/>
              </w:rPr>
              <w:t>3）发放要求：</w:t>
            </w:r>
          </w:p>
          <w:p>
            <w:pPr>
              <w:pStyle w:val="null3"/>
              <w:ind w:firstLine="420"/>
              <w:jc w:val="both"/>
            </w:pPr>
            <w:r>
              <w:rPr>
                <w:sz w:val="21"/>
              </w:rPr>
              <w:t>1）手术器械包发放记录有可追溯性。</w:t>
            </w:r>
          </w:p>
          <w:p>
            <w:pPr>
              <w:pStyle w:val="null3"/>
              <w:ind w:firstLine="420"/>
              <w:jc w:val="both"/>
            </w:pPr>
            <w:r>
              <w:rPr>
                <w:sz w:val="21"/>
              </w:rPr>
              <w:t>2）有空气、物表消毒监测及记录。</w:t>
            </w:r>
          </w:p>
          <w:p>
            <w:pPr>
              <w:pStyle w:val="null3"/>
              <w:ind w:firstLine="420"/>
              <w:jc w:val="both"/>
            </w:pPr>
            <w:r>
              <w:rPr>
                <w:sz w:val="21"/>
              </w:rPr>
              <w:t>3）有清洗、消毒、灭菌效果监测及记录。</w:t>
            </w:r>
          </w:p>
          <w:p>
            <w:pPr>
              <w:pStyle w:val="null3"/>
              <w:ind w:firstLine="420"/>
              <w:jc w:val="both"/>
            </w:pPr>
            <w:r>
              <w:rPr>
                <w:sz w:val="21"/>
              </w:rPr>
              <w:t>4）所有发放的物品必需检查其包装及标签的完整性，确保没有湿包及破包，并做到临床科室物品发放准确无误。</w:t>
            </w:r>
          </w:p>
          <w:p>
            <w:pPr>
              <w:pStyle w:val="null3"/>
              <w:ind w:firstLine="420"/>
              <w:jc w:val="both"/>
            </w:pPr>
            <w:r>
              <w:rPr>
                <w:sz w:val="21"/>
              </w:rPr>
              <w:t>5）如在运输过程中发生问题导致器械的损坏或遗失应按原价格赔偿。</w:t>
            </w:r>
          </w:p>
          <w:p>
            <w:pPr>
              <w:pStyle w:val="null3"/>
              <w:ind w:firstLine="420"/>
              <w:jc w:val="both"/>
            </w:pPr>
            <w:r>
              <w:rPr>
                <w:sz w:val="21"/>
              </w:rPr>
              <w:t>6）要求每次物品发放的时间不超过招标文件要求的时间。</w:t>
            </w:r>
          </w:p>
          <w:p>
            <w:pPr>
              <w:pStyle w:val="null3"/>
              <w:ind w:firstLine="420"/>
              <w:jc w:val="both"/>
            </w:pPr>
            <w:r>
              <w:rPr>
                <w:sz w:val="21"/>
              </w:rPr>
              <w:t>8.</w:t>
            </w:r>
            <w:r>
              <w:rPr>
                <w:sz w:val="21"/>
              </w:rPr>
              <w:t>租赁</w:t>
            </w:r>
            <w:r>
              <w:rPr>
                <w:sz w:val="21"/>
              </w:rPr>
              <w:t>应急医疗器械及服务要求</w:t>
            </w:r>
          </w:p>
          <w:p>
            <w:pPr>
              <w:pStyle w:val="null3"/>
              <w:ind w:firstLine="420"/>
              <w:jc w:val="both"/>
            </w:pPr>
            <w:r>
              <w:rPr>
                <w:sz w:val="21"/>
              </w:rPr>
              <w:t>（</w:t>
            </w:r>
            <w:r>
              <w:rPr>
                <w:sz w:val="21"/>
              </w:rPr>
              <w:t>1）器械为中标人具有所有权的物品，提供采购人使用时无污染、无任何缺陷隐患，在中国境内可依常规安全合法使用。</w:t>
            </w:r>
          </w:p>
          <w:p>
            <w:pPr>
              <w:pStyle w:val="null3"/>
              <w:ind w:firstLine="420"/>
              <w:jc w:val="both"/>
            </w:pPr>
            <w:r>
              <w:rPr>
                <w:sz w:val="21"/>
              </w:rPr>
              <w:t>（</w:t>
            </w:r>
            <w:r>
              <w:rPr>
                <w:sz w:val="21"/>
              </w:rPr>
              <w:t>2）中标人提供的器械符合中华人民共和国国家安全质量标准、环保标准或行业标准。</w:t>
            </w:r>
          </w:p>
          <w:p>
            <w:pPr>
              <w:pStyle w:val="null3"/>
              <w:ind w:firstLine="420"/>
              <w:jc w:val="both"/>
            </w:pPr>
            <w:r>
              <w:rPr>
                <w:sz w:val="21"/>
              </w:rPr>
              <w:t>★（3）采购人紧急需要应急器械时可提供周边的应急协作医疗机构租借无菌包使用。</w:t>
            </w:r>
          </w:p>
          <w:p>
            <w:pPr>
              <w:pStyle w:val="null3"/>
              <w:ind w:firstLine="420"/>
              <w:jc w:val="both"/>
            </w:pPr>
            <w:r>
              <w:rPr>
                <w:sz w:val="21"/>
              </w:rPr>
              <w:t>（</w:t>
            </w:r>
            <w:r>
              <w:rPr>
                <w:sz w:val="21"/>
              </w:rPr>
              <w:t>4）应急医疗器械服务期间要求：中标人提供的应急医疗器械必须满足采购人的使用需求，采购人确保正确使用器械，否则造成的一切损失经双方协商鉴定后由失责方承担。</w:t>
            </w:r>
          </w:p>
        </w:tc>
      </w:tr>
      <w:tr>
        <w:tc>
          <w:tcPr>
            <w:tcW w:type="dxa" w:w="2076"/>
          </w:tcPr>
          <w:p/>
        </w:tc>
        <w:tc>
          <w:tcPr>
            <w:tcW w:type="dxa" w:w="415"/>
          </w:tcPr>
          <w:p>
            <w:pPr>
              <w:pStyle w:val="null3"/>
            </w:pPr>
            <w:r>
              <w:rPr/>
              <w:t>3</w:t>
            </w:r>
          </w:p>
        </w:tc>
        <w:tc>
          <w:tcPr>
            <w:tcW w:type="dxa" w:w="5814"/>
          </w:tcPr>
          <w:p>
            <w:pPr>
              <w:pStyle w:val="null3"/>
              <w:jc w:val="both"/>
            </w:pPr>
            <w:r>
              <w:rPr>
                <w:sz w:val="21"/>
                <w:b/>
              </w:rPr>
              <w:t>三</w:t>
            </w:r>
            <w:r>
              <w:rPr>
                <w:sz w:val="21"/>
                <w:b/>
              </w:rPr>
              <w:t>、</w:t>
            </w:r>
            <w:r>
              <w:rPr>
                <w:sz w:val="21"/>
                <w:b/>
              </w:rPr>
              <w:t>可复用的诊疗器械、器具</w:t>
            </w:r>
          </w:p>
          <w:p>
            <w:pPr>
              <w:pStyle w:val="null3"/>
              <w:ind w:firstLine="420"/>
              <w:jc w:val="both"/>
            </w:pPr>
            <w:r>
              <w:rPr>
                <w:sz w:val="21"/>
              </w:rPr>
              <w:t>1.所有权</w:t>
            </w:r>
          </w:p>
          <w:p>
            <w:pPr>
              <w:pStyle w:val="null3"/>
              <w:ind w:firstLine="420"/>
              <w:jc w:val="both"/>
            </w:pPr>
            <w:r>
              <w:rPr>
                <w:sz w:val="21"/>
              </w:rPr>
              <w:t>用于本协议约定服务的采购人交给中标人的所有可复用的诊疗器械、器具和设备的所有权不发生转移，仍归采购人所有。</w:t>
            </w:r>
          </w:p>
          <w:p>
            <w:pPr>
              <w:pStyle w:val="null3"/>
              <w:ind w:firstLine="420"/>
              <w:jc w:val="both"/>
            </w:pPr>
            <w:r>
              <w:rPr>
                <w:sz w:val="21"/>
              </w:rPr>
              <w:t>2.器械包及产品单</w:t>
            </w:r>
          </w:p>
          <w:p>
            <w:pPr>
              <w:pStyle w:val="null3"/>
              <w:ind w:firstLine="420"/>
              <w:jc w:val="both"/>
            </w:pPr>
            <w:r>
              <w:rPr>
                <w:sz w:val="21"/>
              </w:rPr>
              <w:t>（</w:t>
            </w:r>
            <w:r>
              <w:rPr>
                <w:sz w:val="21"/>
              </w:rPr>
              <w:t>1）在服务开始前，器械规格清单应由双方约定并签署。</w:t>
            </w:r>
          </w:p>
          <w:p>
            <w:pPr>
              <w:pStyle w:val="null3"/>
              <w:ind w:firstLine="420"/>
              <w:jc w:val="both"/>
            </w:pPr>
            <w:r>
              <w:rPr>
                <w:sz w:val="21"/>
              </w:rPr>
              <w:t>（</w:t>
            </w:r>
            <w:r>
              <w:rPr>
                <w:sz w:val="21"/>
              </w:rPr>
              <w:t>2）采购人应向中标人提供所能提供的所有器械的生产商说明，且保持所有与生产商有关的最新信息可以获得。</w:t>
            </w:r>
          </w:p>
          <w:p>
            <w:pPr>
              <w:pStyle w:val="null3"/>
              <w:ind w:firstLine="420"/>
              <w:jc w:val="both"/>
            </w:pPr>
            <w:r>
              <w:rPr>
                <w:sz w:val="21"/>
              </w:rPr>
              <w:t>3.物件器械丟失处理方法</w:t>
            </w:r>
          </w:p>
          <w:p>
            <w:pPr>
              <w:pStyle w:val="null3"/>
              <w:ind w:firstLine="420"/>
              <w:jc w:val="both"/>
            </w:pPr>
            <w:r>
              <w:rPr>
                <w:sz w:val="21"/>
              </w:rPr>
              <w:t>临床回收器械由采购人回收至医院指定的暂存点，中标人到医院指定的暂存点回收器械，回收器械运输至中标人供应中心后</w:t>
            </w:r>
            <w:r>
              <w:rPr>
                <w:sz w:val="21"/>
              </w:rPr>
              <w:t>1小时，发现器械丢失或损坏，责任由采购人承担（中标人提供相关证据）。采购人在开包1小时内发现器械丢失或损坏，由中标人承担赔偿责任。</w:t>
            </w:r>
          </w:p>
          <w:p>
            <w:pPr>
              <w:pStyle w:val="null3"/>
              <w:ind w:firstLine="420"/>
              <w:jc w:val="both"/>
            </w:pPr>
            <w:r>
              <w:rPr>
                <w:sz w:val="21"/>
              </w:rPr>
              <w:t>（</w:t>
            </w:r>
            <w:r>
              <w:rPr>
                <w:sz w:val="21"/>
              </w:rPr>
              <w:t>1）</w:t>
            </w:r>
            <w:r>
              <w:rPr>
                <w:sz w:val="21"/>
              </w:rPr>
              <w:t>在服务过程中</w:t>
            </w:r>
            <w:r>
              <w:rPr>
                <w:sz w:val="21"/>
              </w:rPr>
              <w:t>,双方均需要对清洗、灭菌的器械或设备在各自的责任范围内尽各自的义务并承担责任。责任方须承担一切在其责任范围内所造成的关于器械的损坏或丟失所产生的成本，责任方须尽快对该器械或设备进行更换或修理,若因器械更换或修理而耽误使用所造成的损失，由责任方承担。</w:t>
            </w:r>
          </w:p>
          <w:p>
            <w:pPr>
              <w:pStyle w:val="null3"/>
              <w:ind w:firstLine="420"/>
              <w:jc w:val="both"/>
            </w:pPr>
            <w:r>
              <w:rPr>
                <w:sz w:val="21"/>
              </w:rPr>
              <w:t>（</w:t>
            </w:r>
            <w:r>
              <w:rPr>
                <w:sz w:val="21"/>
              </w:rPr>
              <w:t>2）</w:t>
            </w:r>
            <w:r>
              <w:rPr>
                <w:sz w:val="21"/>
              </w:rPr>
              <w:t>需清洗的器械在采购人中转区进行交接时发现器械损坏或丢失由采购人负责更换或修理；交接完毕的后续环节发现器械不合格由中标人更换或维修。</w:t>
            </w:r>
          </w:p>
          <w:p>
            <w:pPr>
              <w:pStyle w:val="null3"/>
              <w:ind w:firstLine="420"/>
              <w:jc w:val="both"/>
            </w:pPr>
            <w:r>
              <w:rPr>
                <w:sz w:val="21"/>
              </w:rPr>
              <w:t>（</w:t>
            </w:r>
            <w:r>
              <w:rPr>
                <w:sz w:val="21"/>
              </w:rPr>
              <w:t>3）采购人在打开已灭菌的器械未进行使用时发现器械损坏或丢失，由采购人电话联系中标人客服并填写服务报告表、拍照，由中标人负责更换或维修。</w:t>
            </w:r>
          </w:p>
        </w:tc>
      </w:tr>
      <w:tr>
        <w:tc>
          <w:tcPr>
            <w:tcW w:type="dxa" w:w="2076"/>
          </w:tcPr>
          <w:p/>
        </w:tc>
        <w:tc>
          <w:tcPr>
            <w:tcW w:type="dxa" w:w="415"/>
          </w:tcPr>
          <w:p>
            <w:pPr>
              <w:pStyle w:val="null3"/>
            </w:pPr>
            <w:r>
              <w:rPr/>
              <w:t>4</w:t>
            </w:r>
          </w:p>
        </w:tc>
        <w:tc>
          <w:tcPr>
            <w:tcW w:type="dxa" w:w="5814"/>
          </w:tcPr>
          <w:p>
            <w:pPr>
              <w:pStyle w:val="null3"/>
              <w:jc w:val="both"/>
            </w:pPr>
            <w:r>
              <w:rPr>
                <w:sz w:val="21"/>
                <w:b/>
              </w:rPr>
              <w:t>四</w:t>
            </w:r>
            <w:r>
              <w:rPr>
                <w:sz w:val="21"/>
                <w:b/>
              </w:rPr>
              <w:t>、</w:t>
            </w:r>
            <w:r>
              <w:rPr>
                <w:sz w:val="21"/>
                <w:b/>
              </w:rPr>
              <w:t>其他要求</w:t>
            </w:r>
          </w:p>
          <w:p>
            <w:pPr>
              <w:pStyle w:val="null3"/>
              <w:ind w:firstLine="420"/>
              <w:jc w:val="both"/>
            </w:pPr>
            <w:r>
              <w:rPr>
                <w:sz w:val="21"/>
              </w:rPr>
              <w:t>1、中标人应按行业标准及规范配置人员岗位，并报采购人备案。</w:t>
            </w:r>
          </w:p>
          <w:p>
            <w:pPr>
              <w:pStyle w:val="null3"/>
              <w:ind w:firstLine="420"/>
              <w:jc w:val="both"/>
            </w:pPr>
            <w:r>
              <w:rPr>
                <w:sz w:val="21"/>
              </w:rPr>
              <w:t>2、中标人应提供运输过程对器械保护的处理措施，采购人将建立相关条款保证采购人的器械数量、质量等。</w:t>
            </w:r>
          </w:p>
          <w:p>
            <w:pPr>
              <w:pStyle w:val="null3"/>
              <w:ind w:firstLine="420"/>
              <w:jc w:val="both"/>
            </w:pPr>
            <w:r>
              <w:rPr>
                <w:sz w:val="21"/>
              </w:rPr>
              <w:t>3、中标人在中标后应建立“停水、停电、</w:t>
            </w:r>
            <w:r>
              <w:rPr>
                <w:sz w:val="21"/>
              </w:rPr>
              <w:t>停气</w:t>
            </w:r>
            <w:r>
              <w:rPr>
                <w:sz w:val="21"/>
              </w:rPr>
              <w:t>的应急预案</w:t>
            </w:r>
            <w:r>
              <w:rPr>
                <w:sz w:val="21"/>
              </w:rPr>
              <w:t>”、“大型灾害急需无菌物品应急预案”、“无菌物品延迟发放的应急预案”、“生物监测阳性</w:t>
            </w:r>
            <w:r>
              <w:rPr>
                <w:sz w:val="21"/>
              </w:rPr>
              <w:t>召回</w:t>
            </w:r>
            <w:r>
              <w:rPr>
                <w:sz w:val="21"/>
              </w:rPr>
              <w:t>的应急预案</w:t>
            </w:r>
            <w:r>
              <w:rPr>
                <w:sz w:val="21"/>
              </w:rPr>
              <w:t>”“</w:t>
            </w:r>
            <w:r>
              <w:rPr>
                <w:sz w:val="21"/>
              </w:rPr>
              <w:t>物流</w:t>
            </w:r>
            <w:r>
              <w:rPr>
                <w:sz w:val="21"/>
              </w:rPr>
              <w:t>不畅</w:t>
            </w:r>
            <w:r>
              <w:rPr>
                <w:sz w:val="21"/>
              </w:rPr>
              <w:t>应急预案</w:t>
            </w:r>
            <w:r>
              <w:rPr>
                <w:sz w:val="21"/>
              </w:rPr>
              <w:t>”</w:t>
            </w:r>
            <w:r>
              <w:rPr>
                <w:sz w:val="21"/>
              </w:rPr>
              <w:t>、</w:t>
            </w:r>
            <w:r>
              <w:rPr>
                <w:sz w:val="21"/>
              </w:rPr>
              <w:t>“恶劣天气应急预案</w:t>
            </w:r>
            <w:r>
              <w:rPr>
                <w:sz w:val="21"/>
              </w:rPr>
              <w:t>”等，</w:t>
            </w:r>
            <w:r>
              <w:rPr>
                <w:sz w:val="21"/>
              </w:rPr>
              <w:t>并定期进行各项安全演练并保存记录。</w:t>
            </w:r>
          </w:p>
          <w:p>
            <w:pPr>
              <w:pStyle w:val="null3"/>
              <w:ind w:firstLine="420"/>
              <w:jc w:val="both"/>
            </w:pPr>
            <w:r>
              <w:rPr>
                <w:sz w:val="21"/>
              </w:rPr>
              <w:t>4、中标人应严格遵循行业及法律法规的标准要求，医院消毒卫生标准（GB 15982-2012）、</w:t>
            </w:r>
            <w:r>
              <w:rPr>
                <w:sz w:val="21"/>
              </w:rPr>
              <w:t>医院消毒供应中心第</w:t>
            </w:r>
            <w:r>
              <w:rPr>
                <w:sz w:val="21"/>
              </w:rPr>
              <w:t>3部分：清洗消毒及灭菌效果监测标准（WS310.3-2016)的要求，每月随机提供至少3-5个待灭菌包使用ATP生物荧光测定或蛋白残留测定等方法检查诊疗器械、器具和物品的清洗质量结果。每月随机提供至少3-5批次无菌物品物理、化学、生物监测报告，并记录保存。</w:t>
            </w:r>
          </w:p>
          <w:p>
            <w:pPr>
              <w:pStyle w:val="null3"/>
              <w:ind w:firstLine="420"/>
              <w:jc w:val="both"/>
            </w:pPr>
            <w:r>
              <w:rPr>
                <w:sz w:val="21"/>
              </w:rPr>
              <w:t>5、采购人定期对第三方消毒供应中心进行现场质量控制，中标人对采购人提出存在的问题迅速给予整改。</w:t>
            </w:r>
          </w:p>
          <w:p>
            <w:pPr>
              <w:pStyle w:val="null3"/>
              <w:ind w:firstLine="420"/>
              <w:jc w:val="both"/>
            </w:pPr>
            <w:r>
              <w:rPr>
                <w:sz w:val="21"/>
              </w:rPr>
              <w:t>6、交接器械如有发现异常当面核实，交接后产生问题应由中标人负责。</w:t>
            </w:r>
          </w:p>
        </w:tc>
      </w:tr>
      <w:tr>
        <w:tc>
          <w:tcPr>
            <w:tcW w:type="dxa" w:w="2076"/>
          </w:tcPr>
          <w:p/>
        </w:tc>
        <w:tc>
          <w:tcPr>
            <w:tcW w:type="dxa" w:w="415"/>
          </w:tcPr>
          <w:p>
            <w:pPr>
              <w:pStyle w:val="null3"/>
            </w:pPr>
            <w:r>
              <w:rPr/>
              <w:t>5</w:t>
            </w:r>
          </w:p>
        </w:tc>
        <w:tc>
          <w:tcPr>
            <w:tcW w:type="dxa" w:w="5814"/>
          </w:tcPr>
          <w:p>
            <w:pPr>
              <w:pStyle w:val="null3"/>
              <w:jc w:val="both"/>
            </w:pPr>
            <w:r>
              <w:rPr>
                <w:sz w:val="21"/>
                <w:b/>
              </w:rPr>
              <w:t>五</w:t>
            </w:r>
            <w:r>
              <w:rPr>
                <w:sz w:val="21"/>
                <w:b/>
              </w:rPr>
              <w:t>、</w:t>
            </w:r>
            <w:r>
              <w:rPr>
                <w:sz w:val="21"/>
                <w:b/>
              </w:rPr>
              <w:t xml:space="preserve">考核要求                  </w:t>
            </w:r>
            <w:r>
              <w:rPr>
                <w:sz w:val="21"/>
              </w:rPr>
              <w:t>中山市古镇医院消毒供应第三方服务项目季度及年度考核表</w:t>
            </w:r>
          </w:p>
          <w:tbl>
            <w:tblPr>
              <w:tblBorders>
                <w:top w:val="none" w:color="000000" w:sz="4"/>
                <w:left w:val="none" w:color="000000" w:sz="4"/>
                <w:bottom w:val="none" w:color="000000" w:sz="4"/>
                <w:right w:val="none" w:color="000000" w:sz="4"/>
                <w:insideH w:val="none"/>
                <w:insideV w:val="none"/>
              </w:tblBorders>
            </w:tblPr>
            <w:tblGrid>
              <w:gridCol w:w="306"/>
              <w:gridCol w:w="438"/>
              <w:gridCol w:w="762"/>
              <w:gridCol w:w="2159"/>
              <w:gridCol w:w="464"/>
              <w:gridCol w:w="1161"/>
              <w:gridCol w:w="306"/>
            </w:tblGrid>
            <w:tr>
              <w:tc>
                <w:tcPr>
                  <w:tcW w:type="dxa" w:w="3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序号</w:t>
                  </w:r>
                </w:p>
              </w:tc>
              <w:tc>
                <w:tcPr>
                  <w:tcW w:type="dxa" w:w="1200"/>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考核项目</w:t>
                  </w:r>
                </w:p>
              </w:tc>
              <w:tc>
                <w:tcPr>
                  <w:tcW w:type="dxa" w:w="21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标准内容</w:t>
                  </w:r>
                </w:p>
              </w:tc>
              <w:tc>
                <w:tcPr>
                  <w:tcW w:type="dxa" w:w="46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分值</w:t>
                  </w:r>
                </w:p>
              </w:tc>
              <w:tc>
                <w:tcPr>
                  <w:tcW w:type="dxa" w:w="116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评分细则</w:t>
                  </w:r>
                </w:p>
              </w:tc>
              <w:tc>
                <w:tcPr>
                  <w:tcW w:type="dxa" w:w="3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得分</w:t>
                  </w: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管理制度情况</w:t>
                  </w: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医疗消毒供应中心质量管理体系</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应当依据</w:t>
                  </w:r>
                  <w:r>
                    <w:rPr>
                      <w:sz w:val="21"/>
                      <w:color w:val="000000"/>
                    </w:rPr>
                    <w:t>ISO9001，YY/T0287-2017《医疗器械质量管理体系用于法规的要求》等建立并实时医疗消毒供应中心质量管理体系</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对四个层次质量文件进行核查每发现一处不规范扣</w:t>
                  </w:r>
                  <w:r>
                    <w:rPr>
                      <w:sz w:val="21"/>
                      <w:color w:val="000000"/>
                    </w:rPr>
                    <w:t>1分</w:t>
                  </w:r>
                </w:p>
              </w:tc>
              <w:tc>
                <w:tcPr>
                  <w:tcW w:type="dxa" w:w="3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人员</w:t>
                  </w:r>
                  <w:r>
                    <w:rPr>
                      <w:sz w:val="21"/>
                      <w:color w:val="000000"/>
                    </w:rPr>
                    <w:t>及培训</w:t>
                  </w: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人员配置</w:t>
                  </w:r>
                  <w:r>
                    <w:rPr>
                      <w:sz w:val="21"/>
                      <w:color w:val="000000"/>
                    </w:rPr>
                    <w:t>、</w:t>
                  </w:r>
                </w:p>
                <w:p>
                  <w:pPr>
                    <w:pStyle w:val="null3"/>
                    <w:jc w:val="both"/>
                  </w:pPr>
                  <w:r>
                    <w:rPr>
                      <w:sz w:val="21"/>
                      <w:color w:val="000000"/>
                    </w:rPr>
                    <w:t>培训考核制度及实施</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按照《医疗消毒供应中心基本标准（试行）》的规定设置相应的专业及持证上岗人员</w:t>
                  </w:r>
                  <w:r>
                    <w:rPr>
                      <w:sz w:val="21"/>
                      <w:color w:val="000000"/>
                    </w:rPr>
                    <w:t>；</w:t>
                  </w:r>
                </w:p>
                <w:p>
                  <w:pPr>
                    <w:pStyle w:val="null3"/>
                    <w:jc w:val="both"/>
                  </w:pPr>
                  <w:r>
                    <w:rPr>
                      <w:sz w:val="21"/>
                      <w:color w:val="000000"/>
                    </w:rPr>
                    <w:t>应建立有完善的人员培训考核制度</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每发现缺少</w:t>
                  </w:r>
                  <w:r>
                    <w:rPr>
                      <w:sz w:val="21"/>
                      <w:color w:val="000000"/>
                    </w:rPr>
                    <w:t>1个关键岗位人员设置扣1分</w:t>
                  </w:r>
                  <w:r>
                    <w:rPr>
                      <w:sz w:val="21"/>
                      <w:color w:val="000000"/>
                    </w:rPr>
                    <w:t>；</w:t>
                  </w:r>
                </w:p>
                <w:p>
                  <w:pPr>
                    <w:pStyle w:val="null3"/>
                  </w:pPr>
                  <w:r>
                    <w:rPr>
                      <w:sz w:val="21"/>
                      <w:color w:val="000000"/>
                    </w:rPr>
                    <w:t>核查考核制度及考核培训记录，每发现</w:t>
                  </w:r>
                  <w:r>
                    <w:rPr>
                      <w:sz w:val="21"/>
                      <w:color w:val="000000"/>
                    </w:rPr>
                    <w:t>1项不符合要求扣1分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信息化质量追溯</w:t>
                  </w: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使用信息化追溯系统软件</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应采用数字化信息系统进行管理，对器械清洗、消毒、灭菌全流程进行追，做到质量可追溯</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抽查各环节质量追溯记录，如发现</w:t>
                  </w:r>
                  <w:r>
                    <w:rPr>
                      <w:sz w:val="21"/>
                      <w:color w:val="000000"/>
                    </w:rPr>
                    <w:t>1处没有记录，扣2分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43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服务质量考核</w:t>
                  </w: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器械灭菌后送回及时率</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服务机构应按照双方约定时间按时将灭菌后器械送回</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每发现一次不准时扣</w:t>
                  </w:r>
                  <w:r>
                    <w:rPr>
                      <w:sz w:val="21"/>
                      <w:color w:val="000000"/>
                    </w:rPr>
                    <w:t>0.5分（不可抗力因素影响除外）</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w:t>
                  </w:r>
                </w:p>
              </w:tc>
              <w:tc>
                <w:tcPr>
                  <w:tcW w:type="dxa" w:w="438"/>
                  <w:vMerge/>
                  <w:tcBorders>
                    <w:top w:val="none" w:color="000000" w:sz="4"/>
                    <w:left w:val="single" w:color="000000" w:sz="4"/>
                    <w:bottom w:val="single" w:color="000000" w:sz="4"/>
                    <w:right w:val="single" w:color="000000" w:sz="4"/>
                  </w:tcBorders>
                </w:tcP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清洗合格率</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清洗合格率应</w:t>
                  </w:r>
                  <w:r>
                    <w:rPr>
                      <w:sz w:val="21"/>
                      <w:color w:val="000000"/>
                    </w:rPr>
                    <w:t>≥</w:t>
                  </w:r>
                  <w:r>
                    <w:rPr>
                      <w:sz w:val="21"/>
                      <w:color w:val="000000"/>
                    </w:rPr>
                    <w:t>99.5%</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根据质量抽查结果进行评分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6</w:t>
                  </w:r>
                </w:p>
              </w:tc>
              <w:tc>
                <w:tcPr>
                  <w:tcW w:type="dxa" w:w="438"/>
                  <w:vMerge/>
                  <w:tcBorders>
                    <w:top w:val="none" w:color="000000" w:sz="4"/>
                    <w:left w:val="single" w:color="000000" w:sz="4"/>
                    <w:bottom w:val="single" w:color="000000" w:sz="4"/>
                    <w:right w:val="single" w:color="000000" w:sz="4"/>
                  </w:tcBorders>
                </w:tcP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无菌物品合格率</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无菌物品合格率应达到</w:t>
                  </w:r>
                  <w:r>
                    <w:rPr>
                      <w:sz w:val="21"/>
                      <w:color w:val="000000"/>
                    </w:rPr>
                    <w:t>100%</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根据质量抽查结果进行评分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7</w:t>
                  </w:r>
                </w:p>
              </w:tc>
              <w:tc>
                <w:tcPr>
                  <w:tcW w:type="dxa" w:w="438"/>
                  <w:vMerge/>
                  <w:tcBorders>
                    <w:top w:val="none" w:color="000000" w:sz="4"/>
                    <w:left w:val="single" w:color="000000" w:sz="4"/>
                    <w:bottom w:val="single" w:color="000000" w:sz="4"/>
                    <w:right w:val="single" w:color="000000" w:sz="4"/>
                  </w:tcBorders>
                </w:tcP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包装合格率</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器械包包装符合规范要求应</w:t>
                  </w:r>
                  <w:r>
                    <w:rPr>
                      <w:sz w:val="21"/>
                      <w:color w:val="000000"/>
                    </w:rPr>
                    <w:t>≥</w:t>
                  </w:r>
                  <w:r>
                    <w:rPr>
                      <w:sz w:val="21"/>
                      <w:color w:val="000000"/>
                    </w:rPr>
                    <w:t>99.5%</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根据质量抽查结果进行评分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8</w:t>
                  </w:r>
                </w:p>
              </w:tc>
              <w:tc>
                <w:tcPr>
                  <w:tcW w:type="dxa" w:w="438"/>
                  <w:vMerge/>
                  <w:tcBorders>
                    <w:top w:val="none" w:color="000000" w:sz="4"/>
                    <w:left w:val="single" w:color="000000" w:sz="4"/>
                    <w:bottom w:val="single" w:color="000000" w:sz="4"/>
                    <w:right w:val="single" w:color="000000" w:sz="4"/>
                  </w:tcBorders>
                </w:tcP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应急响应情况</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每次急诊器械急消应及时响应</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每出现</w:t>
                  </w:r>
                  <w:r>
                    <w:rPr>
                      <w:sz w:val="21"/>
                      <w:color w:val="000000"/>
                    </w:rPr>
                    <w:t>1次不及时响应扣1分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9</w:t>
                  </w:r>
                </w:p>
              </w:tc>
              <w:tc>
                <w:tcPr>
                  <w:tcW w:type="dxa" w:w="438"/>
                  <w:vMerge/>
                  <w:tcBorders>
                    <w:top w:val="none" w:color="000000" w:sz="4"/>
                    <w:left w:val="single" w:color="000000" w:sz="4"/>
                    <w:bottom w:val="single" w:color="000000" w:sz="4"/>
                    <w:right w:val="single" w:color="000000" w:sz="4"/>
                  </w:tcBorders>
                </w:tcP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器械损坏情况</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除正常损耗外</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每出现</w:t>
                  </w:r>
                  <w:r>
                    <w:rPr>
                      <w:sz w:val="21"/>
                      <w:color w:val="000000"/>
                    </w:rPr>
                    <w:t>1次扣0.5分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民意满意度情况</w:t>
                  </w: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院内医生及护士的满意度调查情况</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根据满意度的评分作为考核依据</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w:t>
                  </w:r>
                  <w:r>
                    <w:rPr>
                      <w:sz w:val="21"/>
                      <w:color w:val="000000"/>
                    </w:rPr>
                    <w:t>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满意度调查的满意率每少</w:t>
                  </w:r>
                  <w:r>
                    <w:rPr>
                      <w:sz w:val="21"/>
                      <w:color w:val="000000"/>
                    </w:rPr>
                    <w:t>10%扣1分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11</w:t>
                  </w:r>
                </w:p>
              </w:tc>
              <w:tc>
                <w:tcPr>
                  <w:tcW w:type="dxa" w:w="43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其他有关规定</w:t>
                  </w: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投诉情况</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有效投诉（属服务范围内的）</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w:t>
                  </w:r>
                  <w:r>
                    <w:rPr>
                      <w:sz w:val="21"/>
                      <w:color w:val="000000"/>
                    </w:rPr>
                    <w:t>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一次</w:t>
                  </w:r>
                  <w:r>
                    <w:rPr>
                      <w:sz w:val="21"/>
                      <w:color w:val="000000"/>
                    </w:rPr>
                    <w:t>0.5分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12</w:t>
                  </w:r>
                </w:p>
              </w:tc>
              <w:tc>
                <w:tcPr>
                  <w:tcW w:type="dxa" w:w="438"/>
                  <w:vMerge/>
                  <w:tcBorders>
                    <w:top w:val="none" w:color="000000" w:sz="4"/>
                    <w:left w:val="single" w:color="000000" w:sz="4"/>
                    <w:bottom w:val="single" w:color="000000" w:sz="4"/>
                    <w:right w:val="single" w:color="000000" w:sz="4"/>
                  </w:tcBorders>
                </w:tcPr>
                <w:p/>
              </w:tc>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整改情况</w:t>
                  </w:r>
                </w:p>
              </w:tc>
              <w:tc>
                <w:tcPr>
                  <w:tcW w:type="dxa" w:w="21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未按规定进行整改</w:t>
                  </w:r>
                </w:p>
              </w:tc>
              <w:tc>
                <w:tcPr>
                  <w:tcW w:type="dxa" w:w="4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w:t>
                  </w:r>
                  <w:r>
                    <w:rPr>
                      <w:sz w:val="21"/>
                      <w:color w:val="000000"/>
                    </w:rPr>
                    <w:t>分</w:t>
                  </w:r>
                </w:p>
              </w:tc>
              <w:tc>
                <w:tcPr>
                  <w:tcW w:type="dxa" w:w="11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一次</w:t>
                  </w:r>
                  <w:r>
                    <w:rPr>
                      <w:sz w:val="21"/>
                      <w:color w:val="000000"/>
                    </w:rPr>
                    <w:t>0.5分</w:t>
                  </w:r>
                </w:p>
              </w:tc>
              <w:tc>
                <w:tcPr>
                  <w:tcW w:type="dxa" w:w="3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p>
            <w:pPr>
              <w:pStyle w:val="null3"/>
              <w:jc w:val="both"/>
            </w:pPr>
            <w:r>
              <w:rPr>
                <w:sz w:val="21"/>
                <w:b/>
              </w:rPr>
              <w:t>注：</w:t>
            </w:r>
            <w:r>
              <w:rPr>
                <w:sz w:val="21"/>
                <w:b/>
              </w:rPr>
              <w:t>1.以实际情况检查为准，不符合标准的适当扣分，并记录好问题的详细情况。检查人员检查评分并记录整理后归档。</w:t>
            </w:r>
          </w:p>
          <w:p>
            <w:pPr>
              <w:pStyle w:val="null3"/>
              <w:jc w:val="both"/>
            </w:pPr>
            <w:r>
              <w:rPr>
                <w:sz w:val="21"/>
                <w:b/>
              </w:rPr>
              <w:t>2.</w:t>
            </w:r>
            <w:r>
              <w:rPr>
                <w:sz w:val="21"/>
                <w:b/>
              </w:rPr>
              <w:t>采购人每个季度开展服务满意调查，若综合满意度低于</w:t>
            </w:r>
            <w:r>
              <w:rPr>
                <w:sz w:val="21"/>
                <w:b/>
              </w:rPr>
              <w:t>90分，采购人有权令中标人限期整改，整改时限为十个日历日；若中标人整改后考核再次综合满意度仍低于90分，采购人有权终止合同。</w:t>
            </w:r>
          </w:p>
          <w:p>
            <w:pPr>
              <w:pStyle w:val="null3"/>
              <w:jc w:val="both"/>
            </w:pPr>
            <w:r>
              <w:rPr>
                <w:sz w:val="21"/>
                <w:b/>
              </w:rPr>
              <w:t>3.考核要求</w:t>
            </w:r>
            <w:r>
              <w:rPr>
                <w:sz w:val="21"/>
                <w:b/>
              </w:rPr>
              <w:t>采购人有权根据实际情况对考核内容进行调整。</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tc>
      </w:tr>
      <w:tr>
        <w:tc>
          <w:tcPr>
            <w:tcW w:type="dxa" w:w="2076"/>
          </w:tcPr>
          <w:p/>
        </w:tc>
        <w:tc>
          <w:tcPr>
            <w:tcW w:type="dxa" w:w="415"/>
          </w:tcPr>
          <w:p>
            <w:pPr>
              <w:pStyle w:val="null3"/>
            </w:pPr>
            <w:r>
              <w:rPr/>
              <w:t>6</w:t>
            </w:r>
          </w:p>
        </w:tc>
        <w:tc>
          <w:tcPr>
            <w:tcW w:type="dxa" w:w="5814"/>
          </w:tcPr>
          <w:p>
            <w:pPr>
              <w:pStyle w:val="null3"/>
              <w:jc w:val="both"/>
            </w:pPr>
            <w:r>
              <w:rPr>
                <w:sz w:val="21"/>
                <w:b/>
                <w:color w:val="000000"/>
              </w:rPr>
              <w:t>六</w:t>
            </w:r>
            <w:r>
              <w:rPr>
                <w:sz w:val="21"/>
                <w:b/>
                <w:color w:val="000000"/>
              </w:rPr>
              <w:t>、</w:t>
            </w:r>
            <w:r>
              <w:rPr>
                <w:sz w:val="21"/>
                <w:b/>
                <w:color w:val="000000"/>
              </w:rPr>
              <w:t>采购人配合内容</w:t>
            </w:r>
          </w:p>
          <w:p>
            <w:pPr>
              <w:pStyle w:val="null3"/>
              <w:jc w:val="both"/>
            </w:pPr>
            <w:r>
              <w:rPr>
                <w:sz w:val="21"/>
                <w:color w:val="000000"/>
              </w:rPr>
              <w:t>投标人</w:t>
            </w:r>
            <w:r>
              <w:rPr>
                <w:sz w:val="21"/>
                <w:color w:val="000000"/>
              </w:rPr>
              <w:t>在</w:t>
            </w:r>
            <w:r>
              <w:rPr>
                <w:sz w:val="21"/>
                <w:color w:val="000000"/>
              </w:rPr>
              <w:t>投标文件</w:t>
            </w:r>
            <w:r>
              <w:rPr>
                <w:sz w:val="21"/>
                <w:color w:val="000000"/>
              </w:rPr>
              <w:t>中可列明在项目实施过程中要求采购人提供的配合条件，所列配合条件采购人将尽量配合解决，但不代表采购人全部接受，采购人有权全部或部分拒绝</w:t>
            </w:r>
            <w:r>
              <w:rPr>
                <w:sz w:val="21"/>
                <w:color w:val="000000"/>
              </w:rPr>
              <w:t>投标人</w:t>
            </w:r>
            <w:r>
              <w:rPr>
                <w:sz w:val="21"/>
                <w:color w:val="000000"/>
              </w:rPr>
              <w:t>提出的配合条件。</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1.采购代理机构：本项目是指深圳交易咨询集团有限公司中山分公司，负责整个采购活动的组织，依法负责编制和发布招标文件，对招标文件拥有最终的解释权，不以任何身份出任评标委员会成员。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中山市古镇人民医院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收费标准参照原国家计委“计价格[2002]1980号文”规定，各采购包以各采购包预算金额作为收费的计算依据，按差额定率累进法计算×70%收取。中标人以银行转账的形式一次性向采购代理机构支付，账户名称：深圳交易咨询集团有限公司中山分公司，开户银行：中国农业银行中山市城区支行营业部，银行账号：44-327101040011183，银行号：103603032715（请在转账单上写明：24-10CAE6510代理服务费）。备注：若代理服务费不足人民币8000元的按人民币8000元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一，本项目需要落实的政府采购政策：《政府采购促进中小企业发展管理办法》（财库﹝2020﹞46号）、《关于政府采购支持监狱企业发展有关问题的通知》（财库〔2014〕68号）、《关于促进残疾人就业政府采购政策的通知》（财库〔2017〕141号）、《节能产品政府采购实施意见》的通知（财库〔2004〕185号）、《关于调整优化节能产品、环境标志产品政府采购执行机制的通知》（财库〔2019〕9号）等。</w:t>
            </w:r>
          </w:p>
          <w:p>
            <w:pPr>
              <w:pStyle w:val="null3"/>
              <w:jc w:val="left"/>
            </w:pPr>
            <w:r>
              <w:rPr/>
              <w:t>二，1、本项目为服务类项目，采购包整体专门面向中小企业。投标人须符合本项目所属行业（其他未列明行业）政策划分标准的中小企业。监狱企业、残疾人福利性单位视同小型、微型企业。注：中小企业声明函中行业应为填写“其他未列明行业”或“（采购文件中明确的所属行业）”并按本招标文件格式填写《中小企业声明函（工程、服务）》为判定标准，残疾人福利性单位以投标人填写的《残疾人福利性单位声明函》为判定标准，监狱企业须投标人提供由省级以上监狱管理局、戒毒管理局（含新疆生产建设兵团）出具的属于监狱企业的证明文件，否则不予认定。2、本采购包整体专门面向中小企业，不再执行中小企业扶持政策中的价格扣除。</w:t>
            </w:r>
          </w:p>
          <w:p>
            <w:pPr>
              <w:pStyle w:val="null3"/>
              <w:jc w:val="left"/>
            </w:pPr>
            <w:r>
              <w:rPr/>
              <w:t>三，本项目开标方式为“远程开标”，将在云平台进行在线签到及在线解密。请投标人在开标时间截止前，将加密投标文件上传至云平台项目采购系统中，逾期上传或错误方式投递送达将导致投标无效。远程开标操作指南（供应商版）：https://gdgpo.czt.gd.gov.cn/help/transaction/gongyinshan.html。</w:t>
            </w:r>
          </w:p>
          <w:p>
            <w:pPr>
              <w:pStyle w:val="null3"/>
              <w:jc w:val="left"/>
            </w:pPr>
            <w:r>
              <w:rPr/>
              <w:t>四，在评审过程中（包括资格性审查、符合性审查），评标委员会（评审小组）对需要共同认定的事项存在争议的，应当按照少数服从多数的原则作出结论（持不同意见的评委可以在评审系统中填写意见或在报告上签署不同意见及理由）；同时，评委应在统一结论的情况下，配合完成评审系统的操作，确保评审流程顺利开展。</w:t>
            </w:r>
          </w:p>
          <w:p>
            <w:pPr>
              <w:pStyle w:val="null3"/>
              <w:jc w:val="left"/>
            </w:pPr>
            <w:r>
              <w:rPr/>
              <w:t>五，政府采购合同融资：参与政府采购的中小微企业供应商，凭借中标（成交）通知书或政府采购合同向金融机构申请融资，金融机构以供应商信用审查和政府采购信誉为基础，按便捷贷款程序和优惠利率，为其发放无财产抵押贷款。详见《中山市财政局 中山市金融工作局 中国人民银行中山市中心支行关于开展中山市 政府采购合同融资工作的通知》，网址：https://gdgpo.czt.gd.gov.cn/freecms/site/guangdong/tzggzlm/info/2021/5738699.html。</w:t>
            </w:r>
          </w:p>
          <w:p>
            <w:pPr>
              <w:pStyle w:val="null3"/>
              <w:jc w:val="left"/>
            </w:pPr>
            <w:r>
              <w:rPr/>
              <w:t>六，根据《关于印发〈中山市政府采购支持中小微企业质押融资的实施意见〉的通知》规定： 1、根据《中国人民银行中山市中心支行中山市财政局中山市经济和信息化局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政府采购质押融资业务的银行机构联系人名单 1. 农业发展银行中山市分行：客户部：孙博，13824726333；信贷与风险管理部：徐健兴，13702797626。2.工商银行中山分行：普惠金融事业部：杨培鹏，15900085352；普惠金融事业部：陈韵诗，18928106880。3. 农业银行中山分行：乡村振兴普惠部/普惠金融事业部：罗红艳，0760-22644680。4. 中国银行中山分行：普惠金融事业部：朱博玮，0760-88116725；风险内控部：庞宇宁，0760-88116076。5.建设银行中山市分行：公司业务部：吴灵杰，13143108376。6. 交通银行中山分行：普惠部：杨小勇，13424595554。7. 中山农村商业银行：普惠金融部：杜保森，13528137939/0760-88884181。8. 邮储银行中山市分行：普惠金融事业部：梁根元，15876006469。9. 广发银行中山分行：交易银行部：庄焕杰，0760-88862577。10. 平安银行中山分行：公司管理部：刘涛，15902062164；跨境业务部：张蕾，13802664960；政府业务一部：樊林，13631131569。11. 中信银行中山分行：公司银行部（普惠金融部）：陈廷忠，15113386853。12.民生银行中山分行：小微金融部/普惠金融部：陈毅聪，0760-88799160。13. 光大银行中山分行：公司金融部：邓敏，0760-88858067。14. 招商银行中山分行：风险管理部：钟娟，0760-89981875；公司金融事业部：梁倩，0760-89981269。15. 东莞银行中山分行：业务部：郑康辉，0760-86939959。16. 广州银行中山分行：公司金融部：卢盈伶，0760-88776952；普惠业务部：王淼龙，13528240121。17. 渤海银行中山分行：公司金融部：张砚珺，0760-87911816；公司金融部：蒋华玲，0760-87911803。18. 华润银行中山分行：公司金融部：刘永智，0760-87500626；风险管理部：罗凯欣，0760-87500513。19. 浦发银行中山分行：公司业务部：甘芷珺，13415312386。20. 华兴银行中山分行：公司银行部：梁卫明，0760-88520074；公司银行部：邓松华，0760-88520072。21. 大华银行（中国）有限公司中山分行：科技与营运部：黎骏业，0760-87707696。22. 创兴银行中山支行：公司业务部：温世冠，13435737447；公司业务部：吕瑒，13928153346。2、中小微企业有融资需求的，可通过应收账款融资服务平台（网址：www.crcrfsp.com）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六、投标文件格式中法定代表人证明书及法定代表人授权书为参考格式，由投标人根据需要选用。</w:t>
            </w:r>
          </w:p>
          <w:p>
            <w:pPr>
              <w:pStyle w:val="null3"/>
              <w:jc w:val="left"/>
            </w:pPr>
            <w:r>
              <w:rPr/>
              <w:t>七，投标文件格式中法定代表人证明书及法定代表人授权书为参考格式，由投标人根据需要选用。</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以代理设置为准。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深圳交易咨询集团有限公司中山分公司</w:t>
      </w:r>
      <w:r>
        <w:rPr/>
        <w:t>代收。具体操作要求详见</w:t>
      </w:r>
      <w:r>
        <w:rPr/>
        <w:t>深圳交易咨询集团有限公司中山分公司</w:t>
      </w:r>
      <w:r>
        <w:rPr/>
        <w:t>有关指引，递交事宜请自行咨询</w:t>
      </w:r>
      <w:r>
        <w:rPr/>
        <w:t>深圳交易咨询集团有限公司中山分公司</w:t>
      </w:r>
      <w:r>
        <w:rPr/>
        <w:t>；请各投标人在投标文件递交截止时间前按须知前附表规定的金额递交至</w:t>
      </w:r>
      <w:r>
        <w:rPr/>
        <w:t>深圳交易咨询集团有限公司中山分公司</w:t>
      </w:r>
      <w:r>
        <w:rPr/>
        <w:t>，到账情况以开标时</w:t>
      </w:r>
      <w:r>
        <w:rPr/>
        <w:t>深圳交易咨询集团有限公司中山分公司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何新坚</w:t>
      </w:r>
    </w:p>
    <w:p>
      <w:pPr>
        <w:pStyle w:val="null3"/>
        <w:ind w:firstLine="480"/>
      </w:pPr>
      <w:r>
        <w:rPr/>
        <w:t>电话：</w:t>
      </w:r>
      <w:r>
        <w:rPr/>
        <w:t>0760-88383760</w:t>
      </w:r>
    </w:p>
    <w:p>
      <w:pPr>
        <w:pStyle w:val="null3"/>
        <w:ind w:firstLine="480"/>
      </w:pPr>
      <w:r>
        <w:rPr/>
        <w:t>传真：</w:t>
      </w:r>
      <w:r>
        <w:rPr/>
        <w:t>0760-88330182</w:t>
      </w:r>
    </w:p>
    <w:p>
      <w:pPr>
        <w:pStyle w:val="null3"/>
        <w:ind w:firstLine="480"/>
      </w:pPr>
      <w:r>
        <w:rPr/>
        <w:t>邮箱：</w:t>
      </w:r>
      <w:r>
        <w:rPr/>
        <w:t>sztczs@sztc.com</w:t>
      </w:r>
    </w:p>
    <w:p>
      <w:pPr>
        <w:pStyle w:val="null3"/>
        <w:ind w:firstLine="480"/>
      </w:pPr>
      <w:r>
        <w:rPr/>
        <w:t>地址：</w:t>
      </w:r>
      <w:r>
        <w:rPr/>
        <w:t>中山市东区中山五路57号汇智大厦四楼东座</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话：0760-88266297、88266299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中山市古镇人民医院消毒供应第三方服务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深圳交易咨询集团有限公司中山分公司</w:t>
      </w:r>
      <w:r>
        <w:rPr/>
        <w:t>统一对外发布。</w:t>
      </w:r>
    </w:p>
    <w:p>
      <w:pPr>
        <w:pStyle w:val="null3"/>
        <w:ind w:firstLine="480"/>
      </w:pPr>
      <w:r>
        <w:rPr/>
        <w:t>（2）对</w:t>
      </w:r>
      <w:r>
        <w:rPr/>
        <w:t>深圳交易咨询集团有限公司中山分公司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采购包1（中山市古镇人民医院消毒供应第三方服务采购项目）：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采购包1（中山市古镇人民医院消毒供应第三方服务采购项目）：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人如为企业，提供企业法人营业执照或营业执照；如为事业单位，提供事业单位法人证书；如为非企业专业服务机构，提供执业许可证；如为个体工商户，提供个体工商户营业执照；如为自然人，提供自然人身份证明。分支机构投标的，须提供总公司和分公司营业执照副本，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投标人提供2023年财务报告（或2024年1月至今任意一个月的财务报表）关键页或由基本开户银行出具的资信证明或提供资格信用承诺函；承诺格式详见附件：《政府采购投标人资格信用承诺函》。若投标人同时提供资格信用承诺函和证明材料的，资格审查时以证明材料为准。</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投标人2024年1月至今任意一个月的依法缴纳税收和社会保障资金的相关证明材料（依法免税或不需要缴纳社会保障资金，应提供相应证明材料）或提供资格信用承诺函；承诺格式详见附件：《政府采购投标人资格信用承诺函》。若投标人同时提供资格信用承诺函和证明材料的，资格审查时以证明材料为准。</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具有履行合同所必需的设备和专业技术能力”的声明或提供“具有设备和专业技术能力（人员）”的相关证明或提供《设备和专业技术能力情况表》（格式自拟，提供设备及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文件格式与要求”的《投标函》提供声明或提供资格信用承诺函，承诺格式详见附件：《政府采购投标人资格信用承诺函》。若投标人同时提供资格信用承诺函和证明材料的，资格审查时以证明材料为准。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采购人或采购代理机构将通过“信用中国”网站（www.creditchina.gov.cn）及中国政府采购网（www.ccgp.gov.cn）查询投标人信用记录（查询截止时点：开标当天），将查询的信用记录提供给评审现场，并做好信用信息查询记录和证据留存，信用信息查询记录及相关证据应当与其他文件一并保存。对于被列入“失信被执行人”或“重大税收违法失信主体”或“政府采购严重违法失信行为以及处于中国政府采购网“政府采购严重违法失信行为信息记录”中禁止参加政府采购活动期间的投标人，将拒绝其参与政府采购活动（不能通过资格性审查）。如相关失信记录已失效，投标人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投标人，不得同时参加本采购项目（或采购包）投标。为本项目提供整体设计、规范编制或者项目管理、监理、检测等服务的投标人，不得再参与本项目投标。参照“投标文件格式与要求”的《投标函》提供声明。</w:t>
            </w:r>
          </w:p>
        </w:tc>
      </w:tr>
      <w:tr>
        <w:tc>
          <w:tcPr>
            <w:tcW w:type="dxa" w:w="890"/>
          </w:tcPr>
          <w:p>
            <w:pPr>
              <w:pStyle w:val="null3"/>
            </w:pPr>
            <w:r>
              <w:rPr/>
              <w:t>8</w:t>
            </w:r>
          </w:p>
        </w:tc>
        <w:tc>
          <w:tcPr>
            <w:tcW w:type="dxa" w:w="3178"/>
          </w:tcPr>
          <w:p>
            <w:pPr>
              <w:pStyle w:val="null3"/>
            </w:pPr>
            <w:r>
              <w:rPr/>
              <w:t>投标形式</w:t>
            </w:r>
          </w:p>
        </w:tc>
        <w:tc>
          <w:tcPr>
            <w:tcW w:type="dxa" w:w="4238"/>
          </w:tcPr>
          <w:p>
            <w:pPr>
              <w:pStyle w:val="null3"/>
            </w:pPr>
            <w:r>
              <w:rPr/>
              <w:t>本项目不接受联合体投标。</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采购包整体专门面向中小企业。投标人须符合本项目所属行业（其他未列明行业）政策划分标准的中小企业。监狱企业、残疾人福利性单位视同小型、微型企业。注：中小企业声明函中行业应为填写“其他未列明行业”或“（采购文件中明确的所属行业）”并按本招标文件格式填写《中小企业声明函（工程、服务）》为判定标准，残疾人福利性单位以投标人填写的《残疾人福利性单位声明函》为判定标准，监狱企业须投标人提供由省级以上监狱管理局、戒毒管理局（含新疆生产建设兵团）出具的属于监狱企业的证明文件，否则不予认定。</w:t>
            </w:r>
          </w:p>
        </w:tc>
      </w:tr>
    </w:tbl>
    <w:p>
      <w:pPr>
        <w:pStyle w:val="null3"/>
        <w:ind w:firstLine="480"/>
      </w:pPr>
      <w:r>
        <w:rPr/>
        <w:t>表二符合性审查表：</w:t>
      </w:r>
    </w:p>
    <w:p>
      <w:pPr>
        <w:pStyle w:val="null3"/>
      </w:pPr>
      <w:r>
        <w:rPr/>
        <w:t>采购包1（中山市古镇人民医院消毒供应第三方服务采购项目）：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提供《投标函》，投标有效期符合招标文件要求。</w:t>
            </w:r>
          </w:p>
        </w:tc>
      </w:tr>
      <w:tr>
        <w:tc>
          <w:tcPr>
            <w:tcW w:type="dxa" w:w="890"/>
          </w:tcPr>
          <w:p>
            <w:pPr>
              <w:pStyle w:val="null3"/>
            </w:pPr>
            <w:r>
              <w:rPr/>
              <w:t>2</w:t>
            </w:r>
          </w:p>
        </w:tc>
        <w:tc>
          <w:tcPr>
            <w:tcW w:type="dxa" w:w="3178"/>
          </w:tcPr>
          <w:p>
            <w:pPr>
              <w:pStyle w:val="null3"/>
            </w:pPr>
            <w:r>
              <w:rPr/>
              <w:t>法定代表人证明及授权文件</w:t>
            </w:r>
          </w:p>
        </w:tc>
        <w:tc>
          <w:tcPr>
            <w:tcW w:type="dxa" w:w="4238"/>
          </w:tcPr>
          <w:p>
            <w:pPr>
              <w:pStyle w:val="null3"/>
            </w:pPr>
            <w:r>
              <w:rPr/>
              <w:t>提供有效的法定代表人证明书及法定代表人授权书（如为法定代表人投标，则无须提供法定代表人授权书）。</w:t>
            </w:r>
          </w:p>
        </w:tc>
      </w:tr>
      <w:tr>
        <w:tc>
          <w:tcPr>
            <w:tcW w:type="dxa" w:w="890"/>
          </w:tcPr>
          <w:p>
            <w:pPr>
              <w:pStyle w:val="null3"/>
            </w:pPr>
            <w:r>
              <w:rPr/>
              <w:t>3</w:t>
            </w:r>
          </w:p>
        </w:tc>
        <w:tc>
          <w:tcPr>
            <w:tcW w:type="dxa" w:w="3178"/>
          </w:tcPr>
          <w:p>
            <w:pPr>
              <w:pStyle w:val="null3"/>
            </w:pPr>
            <w:r>
              <w:rPr/>
              <w:t>签署、盖章</w:t>
            </w:r>
          </w:p>
        </w:tc>
        <w:tc>
          <w:tcPr>
            <w:tcW w:type="dxa" w:w="4238"/>
          </w:tcPr>
          <w:p>
            <w:pPr>
              <w:pStyle w:val="null3"/>
            </w:pPr>
            <w:r>
              <w:rPr/>
              <w:t>按照招标文件规定加盖公章和签署（凡涉及“法定代表人”、“投标人代表”及“授权代表”签字的地方，采用手写签字或加盖私章或在投标客户端电子签名均可，文本录入方式视为无效）。</w:t>
            </w:r>
          </w:p>
        </w:tc>
      </w:tr>
      <w:tr>
        <w:tc>
          <w:tcPr>
            <w:tcW w:type="dxa" w:w="890"/>
          </w:tcPr>
          <w:p>
            <w:pPr>
              <w:pStyle w:val="null3"/>
            </w:pPr>
            <w:r>
              <w:rPr/>
              <w:t>4</w:t>
            </w:r>
          </w:p>
        </w:tc>
        <w:tc>
          <w:tcPr>
            <w:tcW w:type="dxa" w:w="3178"/>
          </w:tcPr>
          <w:p>
            <w:pPr>
              <w:pStyle w:val="null3"/>
            </w:pPr>
            <w:r>
              <w:rPr/>
              <w:t>投标报价</w:t>
            </w:r>
          </w:p>
        </w:tc>
        <w:tc>
          <w:tcPr>
            <w:tcW w:type="dxa" w:w="4238"/>
          </w:tcPr>
          <w:p>
            <w:pPr>
              <w:pStyle w:val="null3"/>
            </w:pPr>
            <w:r>
              <w:rPr/>
              <w:t>投标报价是固定折扣率符合要求且投标方案唯一。</w:t>
            </w:r>
          </w:p>
        </w:tc>
      </w:tr>
      <w:tr>
        <w:tc>
          <w:tcPr>
            <w:tcW w:type="dxa" w:w="890"/>
          </w:tcPr>
          <w:p>
            <w:pPr>
              <w:pStyle w:val="null3"/>
            </w:pPr>
            <w:r>
              <w:rPr/>
              <w:t>5</w:t>
            </w:r>
          </w:p>
        </w:tc>
        <w:tc>
          <w:tcPr>
            <w:tcW w:type="dxa" w:w="3178"/>
          </w:tcPr>
          <w:p>
            <w:pPr>
              <w:pStyle w:val="null3"/>
            </w:pPr>
            <w:r>
              <w:rPr/>
              <w:t>实质性条款</w:t>
            </w:r>
          </w:p>
        </w:tc>
        <w:tc>
          <w:tcPr>
            <w:tcW w:type="dxa" w:w="4238"/>
          </w:tcPr>
          <w:p>
            <w:pPr>
              <w:pStyle w:val="null3"/>
            </w:pPr>
            <w:r>
              <w:rPr/>
              <w:t>满足招标文件中所有带“★”标识的实质性条款。</w:t>
            </w:r>
          </w:p>
        </w:tc>
      </w:tr>
      <w:tr>
        <w:tc>
          <w:tcPr>
            <w:tcW w:type="dxa" w:w="890"/>
          </w:tcPr>
          <w:p>
            <w:pPr>
              <w:pStyle w:val="null3"/>
            </w:pPr>
            <w:r>
              <w:rPr/>
              <w:t>6</w:t>
            </w:r>
          </w:p>
        </w:tc>
        <w:tc>
          <w:tcPr>
            <w:tcW w:type="dxa" w:w="3178"/>
          </w:tcPr>
          <w:p>
            <w:pPr>
              <w:pStyle w:val="null3"/>
            </w:pPr>
            <w:r>
              <w:rPr/>
              <w:t>其他情形</w:t>
            </w:r>
          </w:p>
        </w:tc>
        <w:tc>
          <w:tcPr>
            <w:tcW w:type="dxa" w:w="4238"/>
          </w:tcPr>
          <w:p>
            <w:pPr>
              <w:pStyle w:val="null3"/>
            </w:pPr>
            <w:r>
              <w:rPr/>
              <w:t>无招标文件或法律法规明确规定可以废标的其他情形。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采购包1(中山市古镇人民医院消毒供应第三方服务采购项目):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技术部分45.0分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项目实施方案 (10.0分)</w:t>
            </w:r>
            <w:r>
              <w:rPr/>
              <w:t>，（等次分值选择：</w:t>
            </w:r>
            <w:r>
              <w:rPr/>
              <w:t>0.0;</w:t>
            </w:r>
            <w:r>
              <w:rPr/>
              <w:t>3.0;</w:t>
            </w:r>
            <w:r>
              <w:rPr/>
              <w:t>7.0;</w:t>
            </w:r>
            <w:r>
              <w:rPr/>
              <w:t>10.0;</w:t>
            </w:r>
            <w:r>
              <w:rPr/>
              <w:t>）</w:t>
            </w:r>
          </w:p>
        </w:tc>
        <w:tc>
          <w:tcPr>
            <w:tcW w:type="dxa" w:w="5076"/>
          </w:tcPr>
          <w:p>
            <w:pPr>
              <w:pStyle w:val="null3"/>
              <w:jc w:val="left"/>
            </w:pPr>
            <w:r>
              <w:rPr/>
              <w:t>根据投标人提供的项目实施方案（包括但不限于工作总体计划、各部分工作的具体计划和工作内容等方面）进行评审： 1.工作总体计划阐述科学合理，各部分工作内容详细全面，工作方案具体可行的，得10分； 2.工作总体计划阐述基本合理，各部分工作内容描述基本全面，工作方案基本可行的，得7分； 3.工作总体计划阐述粗略，各部分工作内容描述不全面，工作方案的可实施性不强的，得3分； 4.未提供与本项相关的内容，得0分。</w:t>
            </w:r>
          </w:p>
        </w:tc>
      </w:tr>
      <w:tr>
        <w:tc>
          <w:tcPr>
            <w:tcW w:type="dxa" w:w="922"/>
            <w:gridSpan w:val="2"/>
            <w:vMerge/>
          </w:tcPr>
          <w:p/>
        </w:tc>
        <w:tc>
          <w:tcPr>
            <w:tcW w:type="dxa" w:w="2307"/>
          </w:tcPr>
          <w:p>
            <w:pPr>
              <w:pStyle w:val="null3"/>
              <w:jc w:val="left"/>
            </w:pPr>
            <w:r>
              <w:rPr/>
              <w:t>服务保障方案 (5.0分)</w:t>
            </w:r>
            <w:r>
              <w:rPr/>
              <w:t>，（等次分值选择：</w:t>
            </w:r>
            <w:r>
              <w:rPr/>
              <w:t>0.0;</w:t>
            </w:r>
            <w:r>
              <w:rPr/>
              <w:t>1.0;</w:t>
            </w:r>
            <w:r>
              <w:rPr/>
              <w:t>3.0;</w:t>
            </w:r>
            <w:r>
              <w:rPr/>
              <w:t>5.0;</w:t>
            </w:r>
            <w:r>
              <w:rPr/>
              <w:t>）</w:t>
            </w:r>
          </w:p>
        </w:tc>
        <w:tc>
          <w:tcPr>
            <w:tcW w:type="dxa" w:w="5076"/>
          </w:tcPr>
          <w:p>
            <w:pPr>
              <w:pStyle w:val="null3"/>
              <w:jc w:val="left"/>
            </w:pPr>
            <w:r>
              <w:rPr/>
              <w:t>对投标人提供的服务保障方案（方案内容包括但不限于响应处理速度、对服务反馈或投诉的处理等）进行评审： 1.服务保障方案的制定具体、详细、合理可行，具有可操作性，完全满足项目需求，得5分； 2.服务保障方案的制定基本合理可行，措施基本得当，基本满足项目需求，得3分； 3.服务保障方案有欠缺，或均为通用性说明，没有针对性，较难满足项目需求，得1分； 4.未提供与本项相关的内容，得0分。</w:t>
            </w:r>
          </w:p>
        </w:tc>
      </w:tr>
      <w:tr>
        <w:tc>
          <w:tcPr>
            <w:tcW w:type="dxa" w:w="922"/>
            <w:gridSpan w:val="2"/>
            <w:vMerge/>
          </w:tcPr>
          <w:p/>
        </w:tc>
        <w:tc>
          <w:tcPr>
            <w:tcW w:type="dxa" w:w="2307"/>
          </w:tcPr>
          <w:p>
            <w:pPr>
              <w:pStyle w:val="null3"/>
              <w:jc w:val="left"/>
            </w:pPr>
            <w:r>
              <w:rPr/>
              <w:t>服务响应承诺 (5.0分)</w:t>
            </w:r>
          </w:p>
        </w:tc>
        <w:tc>
          <w:tcPr>
            <w:tcW w:type="dxa" w:w="5076"/>
          </w:tcPr>
          <w:p>
            <w:pPr>
              <w:pStyle w:val="null3"/>
              <w:jc w:val="left"/>
            </w:pPr>
            <w:r>
              <w:rPr/>
              <w:t>根据投标人提供的服务响应承诺进行评审： 1.投标人承诺收到质量问题后1小时内处理完毕，收到服务反馈或投诉后1个工作日内妥善处理得到甲方认可，得5分； 2.投标人承诺收到质量问题后2小时内处理完毕，收到服务反馈或投诉后1个工作日内妥善处理得到甲方认可，得3分； 3.投标人承诺收到质量问题后3小时内处理完毕，收到服务反馈或投诉后1个工作日内妥善处理得到甲方认可，得1分； 4.其他情形不得分。 注：投标文件须提供书面服务响应承诺函加盖投标人公章，未按要求提供不得分。</w:t>
            </w:r>
          </w:p>
        </w:tc>
      </w:tr>
      <w:tr>
        <w:tc>
          <w:tcPr>
            <w:tcW w:type="dxa" w:w="922"/>
            <w:gridSpan w:val="2"/>
            <w:vMerge/>
          </w:tcPr>
          <w:p/>
        </w:tc>
        <w:tc>
          <w:tcPr>
            <w:tcW w:type="dxa" w:w="2307"/>
          </w:tcPr>
          <w:p>
            <w:pPr>
              <w:pStyle w:val="null3"/>
              <w:jc w:val="left"/>
            </w:pPr>
            <w:r>
              <w:rPr/>
              <w:t>信息追溯方案 (5.0分)</w:t>
            </w:r>
            <w:r>
              <w:rPr/>
              <w:t>，（等次分值选择：</w:t>
            </w:r>
            <w:r>
              <w:rPr/>
              <w:t>0.0;</w:t>
            </w:r>
            <w:r>
              <w:rPr/>
              <w:t>1.0;</w:t>
            </w:r>
            <w:r>
              <w:rPr/>
              <w:t>3.0;</w:t>
            </w:r>
            <w:r>
              <w:rPr/>
              <w:t>5.0;</w:t>
            </w:r>
            <w:r>
              <w:rPr/>
              <w:t>）</w:t>
            </w:r>
          </w:p>
        </w:tc>
        <w:tc>
          <w:tcPr>
            <w:tcW w:type="dxa" w:w="5076"/>
          </w:tcPr>
          <w:p>
            <w:pPr>
              <w:pStyle w:val="null3"/>
              <w:jc w:val="left"/>
            </w:pPr>
            <w:r>
              <w:rPr/>
              <w:t>根据投标人提供信息追溯方案进行评审: 1、具有完善、严格的流程追溯机制和服务信息管理、监测、查询制度，完全满足项目需求，得5分； 2、具有完善的流程追溯机制和服务信息管理、监测、查询制度，基本满足项目需求，得3分； 3、流程追溯机制和服务信息管理、监测、查询制度不完善，较难满足项目需求，得1分； 4、未提供信息追溯方案不得分。</w:t>
            </w:r>
          </w:p>
        </w:tc>
      </w:tr>
      <w:tr>
        <w:tc>
          <w:tcPr>
            <w:tcW w:type="dxa" w:w="922"/>
            <w:gridSpan w:val="2"/>
            <w:vMerge/>
          </w:tcPr>
          <w:p/>
        </w:tc>
        <w:tc>
          <w:tcPr>
            <w:tcW w:type="dxa" w:w="2307"/>
          </w:tcPr>
          <w:p>
            <w:pPr>
              <w:pStyle w:val="null3"/>
              <w:jc w:val="left"/>
            </w:pPr>
            <w:r>
              <w:rPr/>
              <w:t>应急措施 (10.0分)</w:t>
            </w:r>
            <w:r>
              <w:rPr/>
              <w:t>，（等次分值选择：</w:t>
            </w:r>
            <w:r>
              <w:rPr/>
              <w:t>0.0;</w:t>
            </w:r>
            <w:r>
              <w:rPr/>
              <w:t>3.0;</w:t>
            </w:r>
            <w:r>
              <w:rPr/>
              <w:t>7.0;</w:t>
            </w:r>
            <w:r>
              <w:rPr/>
              <w:t>10.0;</w:t>
            </w:r>
            <w:r>
              <w:rPr/>
              <w:t>）</w:t>
            </w:r>
          </w:p>
        </w:tc>
        <w:tc>
          <w:tcPr>
            <w:tcW w:type="dxa" w:w="5076"/>
          </w:tcPr>
          <w:p>
            <w:pPr>
              <w:pStyle w:val="null3"/>
              <w:jc w:val="left"/>
            </w:pPr>
            <w:r>
              <w:rPr/>
              <w:t>根据投标人提供应急措施方案进行评审： 1、应急措施科学、合理有效，人员安排合理、可行，完全满足项目需求，得10分； 2、应急措施描述完整、较合理有效，人员安排具有一定的合理性，可行性一般，基本满足项目需求，得7分； 3、应急措施描述不够清晰，人员安排不具合理性，可行性差，较难满足项目需求，得3分； 4、未提应急措施不得分。</w:t>
            </w:r>
          </w:p>
        </w:tc>
      </w:tr>
      <w:tr>
        <w:tc>
          <w:tcPr>
            <w:tcW w:type="dxa" w:w="922"/>
            <w:gridSpan w:val="2"/>
            <w:vMerge/>
          </w:tcPr>
          <w:p/>
        </w:tc>
        <w:tc>
          <w:tcPr>
            <w:tcW w:type="dxa" w:w="2307"/>
          </w:tcPr>
          <w:p>
            <w:pPr>
              <w:pStyle w:val="null3"/>
              <w:jc w:val="left"/>
            </w:pPr>
            <w:r>
              <w:rPr/>
              <w:t>设备工具、药剂和耗材 (10.0分)</w:t>
            </w:r>
            <w:r>
              <w:rPr/>
              <w:t>，（等次分值选择：</w:t>
            </w:r>
            <w:r>
              <w:rPr/>
              <w:t>0.0;</w:t>
            </w:r>
            <w:r>
              <w:rPr/>
              <w:t>3.0;</w:t>
            </w:r>
            <w:r>
              <w:rPr/>
              <w:t>7.0;</w:t>
            </w:r>
            <w:r>
              <w:rPr/>
              <w:t>10.0;</w:t>
            </w:r>
            <w:r>
              <w:rPr/>
              <w:t>）</w:t>
            </w:r>
          </w:p>
        </w:tc>
        <w:tc>
          <w:tcPr>
            <w:tcW w:type="dxa" w:w="5076"/>
          </w:tcPr>
          <w:p>
            <w:pPr>
              <w:pStyle w:val="null3"/>
              <w:jc w:val="left"/>
            </w:pPr>
            <w:r>
              <w:rPr/>
              <w:t>根据投标人拟投入项目设备工具、药剂和耗材情况进行评审： 1、拟投入的工具、药剂和耗材数量、用品完整、配置合理，完全满足项目需求，得10分； 2、拟投入的工具、药剂和耗材数量、用品基本完整，配置基本合理，基本满足项目需求，得7分； 3、拟投入的工具、药剂和耗材数量、用品不完整，配置不合理，较难满足项目需求，得3分。 4、未提供不得分。 注：投标文件中提供相应设备工具、药剂和耗材的清单一览表及购买发票扫描件/复印件作为评审依据，未按要求提供或提供材料模糊不清不得分。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同类项目业绩 (15.0分)</w:t>
            </w:r>
          </w:p>
        </w:tc>
        <w:tc>
          <w:tcPr>
            <w:tcW w:type="dxa" w:w="5076"/>
          </w:tcPr>
          <w:p>
            <w:pPr>
              <w:pStyle w:val="null3"/>
              <w:jc w:val="left"/>
            </w:pPr>
            <w:r>
              <w:rPr/>
              <w:t>2020年1月1日至今（以合同签订时间为准），投标人承接同类项目业绩（应同时满足以下条件：①以投标人名义签订；②采购内容与本项目相适应，是否属于同类项目由评审委员会评定），每提供1份得3分；本项最高得15分。 注：投标文件中提供合同复印件并加盖投标人公章，未提供或所提供资料模糊不清的不得分。</w:t>
            </w:r>
          </w:p>
        </w:tc>
      </w:tr>
      <w:tr>
        <w:tc>
          <w:tcPr>
            <w:tcW w:type="dxa" w:w="922"/>
            <w:gridSpan w:val="2"/>
            <w:vMerge/>
          </w:tcPr>
          <w:p/>
        </w:tc>
        <w:tc>
          <w:tcPr>
            <w:tcW w:type="dxa" w:w="2307"/>
          </w:tcPr>
          <w:p>
            <w:pPr>
              <w:pStyle w:val="null3"/>
              <w:jc w:val="left"/>
            </w:pPr>
            <w:r>
              <w:rPr/>
              <w:t>人员配备 (14.0分)</w:t>
            </w:r>
          </w:p>
        </w:tc>
        <w:tc>
          <w:tcPr>
            <w:tcW w:type="dxa" w:w="5076"/>
          </w:tcPr>
          <w:p>
            <w:pPr>
              <w:pStyle w:val="null3"/>
              <w:jc w:val="left"/>
            </w:pPr>
            <w:r>
              <w:rPr/>
              <w:t>根据拟投入人员团队（含项目负责人）情况进行评审： 1、投入本项目的工作人员中具有卫生技术人员相关专业职称证书情况，每提供一项中级或以上级别职称证书得2分，最高得6分。每提供一项初级职称证书得1分，最高得3分；同一人员获得多个证书按最高级别证书计分，不重复计分。 2、投入本项目的工作人员中具备消毒供应特种设备作业上岗证书（或同类证书），每提供一个证书得2分。本小项最高得8分。 注：1、提供人员证书复印件/扫描件，未按要求提供或提供证明材料模糊不清不得分。 2.关于上述人员用工形式的证明（投标人满足以下任意一项即可，未按要求提供的不得分）：a）提供投标人为其购买的至投标截止时间为止近半年内任意1个月的社保证明复印件/扫描件（代缴个税税单或参加社会保险的《投保单》或《社会保险参保人员证明》等证明均可）；b）提供《承诺书》，承诺书内容包括但不限于：“若我单位中标，承诺中标后投入符合要求的人员，若在项目实施过程中未能按投标文件中提供人员职称/资格，采购人有权扣罚合同金额或终止合同，并愿承担由此引起的一切行政和法律责任。”c)如果投标人成立时间或该人员入职不足3个月，则提供人员入职证明或入职时间至今的社保证明复印件/扫描件。</w:t>
            </w:r>
          </w:p>
        </w:tc>
      </w:tr>
      <w:tr>
        <w:tc>
          <w:tcPr>
            <w:tcW w:type="dxa" w:w="922"/>
            <w:gridSpan w:val="2"/>
            <w:vMerge/>
          </w:tcPr>
          <w:p/>
        </w:tc>
        <w:tc>
          <w:tcPr>
            <w:tcW w:type="dxa" w:w="2307"/>
          </w:tcPr>
          <w:p>
            <w:pPr>
              <w:pStyle w:val="null3"/>
              <w:jc w:val="left"/>
            </w:pPr>
            <w:r>
              <w:rPr/>
              <w:t>体系认证 (6.0分)</w:t>
            </w:r>
          </w:p>
        </w:tc>
        <w:tc>
          <w:tcPr>
            <w:tcW w:type="dxa" w:w="5076"/>
          </w:tcPr>
          <w:p>
            <w:pPr>
              <w:pStyle w:val="null3"/>
              <w:jc w:val="left"/>
            </w:pPr>
            <w:r>
              <w:rPr/>
              <w:t>提供有效期内的以下证书：质量管理体系认证证书、环境管理体系认证证书、职业健康安全管理体系认证；每提供1个得2分，满分为6分。 注：（1）提供有效认证证书复印件和全国认证认可信息公共服务平台（网址http://cx.cnca.cn）证书查询网页截图，并加盖投标人公章。（2）投标人成立时间不足3个月，可提供由认证机构出具相关说明文件，可对应得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折扣率）/评标价格（折扣率）】×价格分值（注：满足招标文件要求且投标价格最低的投标报价为评标基准价，最低报价不是中标的唯一依据。本项目属于专门面向中小企业采购的项目，对小微企业不再执行“价格扣除”的扶持政策）。</w:t>
            </w:r>
          </w:p>
        </w:tc>
      </w:tr>
    </w:tbl>
    <w:p>
      <w:pPr>
        <w:pStyle w:val="null3"/>
        <w:outlineLvl w:val="3"/>
      </w:pPr>
      <w:r>
        <w:rPr>
          <w:sz w:val="24"/>
          <w:b/>
        </w:rPr>
        <w:t>4.汇总、排序</w:t>
      </w:r>
    </w:p>
    <w:p>
      <w:pPr>
        <w:pStyle w:val="null3"/>
      </w:pPr>
      <w:r>
        <w:rPr/>
        <w:t>采购包1：</w:t>
      </w:r>
    </w:p>
    <w:p>
      <w:pPr>
        <w:pStyle w:val="null3"/>
      </w:pPr>
      <w:r>
        <w:rPr/>
        <w:t>将有效投标人按其综合得分由高到低顺序排列，综合得分相同的，按下列顺序比较确定：（1）投标报价（由低到高）、（2）技术得分（由高到低）；如以上都相同的，名次由评标委员会随机抽取确定。排名第一的投标人为第一中标候选人，排名第二的投标人为第二中标候选人，如此类推。</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52"/>
          <w:b/>
        </w:rPr>
        <w:t>中山市古镇人民医院</w:t>
      </w:r>
      <w:r>
        <w:rPr>
          <w:sz w:val="52"/>
          <w:b/>
        </w:rPr>
        <w:t>服务</w:t>
      </w:r>
      <w:r>
        <w:rPr>
          <w:sz w:val="52"/>
          <w:b/>
        </w:rPr>
        <w:t>采购</w:t>
      </w:r>
    </w:p>
    <w:p>
      <w:pPr>
        <w:pStyle w:val="null3"/>
        <w:jc w:val="both"/>
      </w:pPr>
      <w:r>
        <w:rPr>
          <w:sz w:val="21"/>
          <w:b/>
        </w:rPr>
        <w:t xml:space="preserve"> </w:t>
      </w:r>
    </w:p>
    <w:p>
      <w:pPr>
        <w:pStyle w:val="null3"/>
        <w:jc w:val="center"/>
      </w:pPr>
      <w:r>
        <w:rPr>
          <w:sz w:val="48"/>
          <w:b/>
        </w:rPr>
        <w:t>合　同　书</w:t>
      </w:r>
    </w:p>
    <w:p>
      <w:pPr>
        <w:pStyle w:val="null3"/>
        <w:jc w:val="center"/>
      </w:pPr>
      <w:r>
        <w:rPr>
          <w:sz w:val="21"/>
        </w:rPr>
        <w:t xml:space="preserve"> </w:t>
      </w:r>
    </w:p>
    <w:p>
      <w:pPr>
        <w:pStyle w:val="null3"/>
        <w:jc w:val="center"/>
      </w:pPr>
      <w:r>
        <w:rPr>
          <w:sz w:val="21"/>
        </w:rPr>
        <w:t xml:space="preserve"> </w:t>
      </w:r>
    </w:p>
    <w:p>
      <w:pPr>
        <w:pStyle w:val="null3"/>
        <w:jc w:val="center"/>
      </w:pPr>
      <w:r>
        <w:rPr>
          <w:sz w:val="21"/>
        </w:rPr>
        <w:t xml:space="preserve"> </w:t>
      </w:r>
    </w:p>
    <w:p>
      <w:pPr>
        <w:pStyle w:val="null3"/>
        <w:jc w:val="center"/>
      </w:pPr>
      <w:r>
        <w:rPr>
          <w:sz w:val="21"/>
        </w:rPr>
        <w:t xml:space="preserve"> </w:t>
      </w:r>
    </w:p>
    <w:p>
      <w:pPr>
        <w:pStyle w:val="null3"/>
        <w:jc w:val="center"/>
      </w:pPr>
      <w:r>
        <w:br/>
      </w:r>
      <w:r>
        <w:rPr>
          <w:sz w:val="21"/>
        </w:rPr>
        <w:t xml:space="preserve">  </w:t>
      </w:r>
    </w:p>
    <w:p>
      <w:pPr>
        <w:pStyle w:val="null3"/>
        <w:jc w:val="center"/>
      </w:pPr>
      <w:r>
        <w:br/>
      </w:r>
      <w:r>
        <w:br/>
      </w:r>
      <w:r>
        <w:rPr>
          <w:sz w:val="21"/>
        </w:rPr>
        <w:t xml:space="preserve">  </w:t>
      </w:r>
    </w:p>
    <w:p>
      <w:pPr>
        <w:pStyle w:val="null3"/>
        <w:jc w:val="both"/>
      </w:pPr>
      <w:r>
        <w:rPr>
          <w:sz w:val="28"/>
          <w:color w:val="222222"/>
        </w:rPr>
        <w:t>项目名称：</w:t>
      </w:r>
      <w:r>
        <w:rPr>
          <w:sz w:val="21"/>
          <w:u w:val="single"/>
        </w:rPr>
        <w:t xml:space="preserve">                          </w:t>
      </w:r>
    </w:p>
    <w:p>
      <w:pPr>
        <w:pStyle w:val="null3"/>
        <w:jc w:val="both"/>
      </w:pPr>
      <w:r>
        <w:rPr>
          <w:sz w:val="28"/>
          <w:color w:val="222222"/>
        </w:rPr>
        <w:t>采购包：</w:t>
      </w:r>
      <w:r>
        <w:rPr>
          <w:sz w:val="21"/>
          <w:u w:val="single"/>
        </w:rPr>
        <w:t xml:space="preserve">                          </w:t>
      </w:r>
    </w:p>
    <w:p>
      <w:pPr>
        <w:pStyle w:val="null3"/>
        <w:jc w:val="both"/>
      </w:pPr>
      <w:r>
        <w:rPr>
          <w:sz w:val="28"/>
          <w:color w:val="222222"/>
        </w:rPr>
        <w:t>甲方：</w:t>
      </w:r>
      <w:r>
        <w:rPr>
          <w:sz w:val="21"/>
          <w:u w:val="single"/>
        </w:rPr>
        <w:t xml:space="preserve">                               </w:t>
      </w:r>
    </w:p>
    <w:p>
      <w:pPr>
        <w:pStyle w:val="null3"/>
        <w:jc w:val="both"/>
      </w:pPr>
      <w:r>
        <w:rPr>
          <w:sz w:val="28"/>
          <w:color w:val="222222"/>
        </w:rPr>
        <w:t>乙方：</w:t>
      </w:r>
      <w:r>
        <w:rPr>
          <w:sz w:val="21"/>
          <w:u w:val="single"/>
        </w:rPr>
        <w:t xml:space="preserve">                             </w:t>
      </w:r>
    </w:p>
    <w:p>
      <w:pPr>
        <w:pStyle w:val="null3"/>
        <w:jc w:val="center"/>
      </w:pPr>
      <w:r>
        <w:rPr>
          <w:sz w:val="21"/>
        </w:rPr>
        <w:t xml:space="preserve"> </w:t>
      </w:r>
    </w:p>
    <w:p>
      <w:pPr>
        <w:pStyle w:val="null3"/>
        <w:jc w:val="center"/>
      </w:pPr>
      <w:r>
        <w:rPr>
          <w:sz w:val="21"/>
        </w:rPr>
        <w:t xml:space="preserve"> </w:t>
      </w:r>
    </w:p>
    <w:p>
      <w:pPr>
        <w:pStyle w:val="null3"/>
        <w:jc w:val="center"/>
      </w:pPr>
      <w:r>
        <w:rPr>
          <w:sz w:val="44"/>
          <w:b/>
        </w:rPr>
        <w:t>中山市古镇人民医院</w:t>
      </w:r>
      <w:r>
        <w:rPr>
          <w:sz w:val="44"/>
          <w:b/>
        </w:rPr>
        <w:t>通用服务采购合同</w:t>
      </w:r>
    </w:p>
    <w:p>
      <w:pPr>
        <w:pStyle w:val="null3"/>
      </w:pPr>
      <w:r>
        <w:rPr/>
        <w:t xml:space="preserve"> </w:t>
      </w:r>
    </w:p>
    <w:p>
      <w:pPr>
        <w:pStyle w:val="null3"/>
        <w:jc w:val="center"/>
      </w:pPr>
      <w:r>
        <w:rPr>
          <w:sz w:val="44"/>
          <w:b/>
        </w:rPr>
        <w:t>中山市古镇人民医院</w:t>
      </w:r>
      <w:r>
        <w:rPr>
          <w:sz w:val="44"/>
          <w:b/>
        </w:rPr>
        <w:t>服务</w:t>
      </w:r>
      <w:r>
        <w:rPr>
          <w:sz w:val="44"/>
          <w:b/>
        </w:rPr>
        <w:t>采购合同</w:t>
      </w:r>
    </w:p>
    <w:p>
      <w:pPr>
        <w:pStyle w:val="null3"/>
        <w:jc w:val="center"/>
      </w:pPr>
      <w:r>
        <w:rPr>
          <w:sz w:val="28"/>
          <w:b/>
        </w:rPr>
        <w:t>中山市古镇人民医院</w:t>
      </w:r>
    </w:p>
    <w:p>
      <w:pPr>
        <w:pStyle w:val="null3"/>
        <w:jc w:val="center"/>
      </w:pPr>
      <w:r>
        <w:rPr>
          <w:sz w:val="28"/>
          <w:b/>
        </w:rPr>
        <w:t>（</w:t>
      </w:r>
      <w:r>
        <w:rPr>
          <w:sz w:val="28"/>
          <w:b/>
        </w:rPr>
        <w:t xml:space="preserve">   </w:t>
      </w:r>
      <w:r>
        <w:rPr>
          <w:sz w:val="28"/>
          <w:b/>
        </w:rPr>
        <w:t xml:space="preserve">*** </w:t>
      </w:r>
      <w:r>
        <w:rPr>
          <w:sz w:val="28"/>
          <w:b/>
        </w:rPr>
        <w:t>）</w:t>
      </w:r>
      <w:r>
        <w:rPr>
          <w:sz w:val="28"/>
          <w:b/>
        </w:rPr>
        <w:t>服务</w:t>
      </w:r>
      <w:r>
        <w:rPr>
          <w:sz w:val="28"/>
          <w:b/>
        </w:rPr>
        <w:t>采购项目</w:t>
      </w:r>
    </w:p>
    <w:p>
      <w:pPr>
        <w:pStyle w:val="null3"/>
        <w:jc w:val="center"/>
      </w:pPr>
      <w:r>
        <w:rPr>
          <w:sz w:val="28"/>
          <w:b/>
        </w:rPr>
        <w:t>合同书</w:t>
      </w:r>
    </w:p>
    <w:p>
      <w:pPr>
        <w:pStyle w:val="null3"/>
        <w:jc w:val="both"/>
      </w:pPr>
      <w:r>
        <w:rPr>
          <w:sz w:val="21"/>
          <w:b/>
        </w:rPr>
        <w:t xml:space="preserve">         </w:t>
      </w:r>
    </w:p>
    <w:p>
      <w:pPr>
        <w:pStyle w:val="null3"/>
        <w:jc w:val="both"/>
      </w:pPr>
      <w:r>
        <w:rPr>
          <w:sz w:val="24"/>
          <w:b/>
        </w:rPr>
        <w:t>项目名称：</w:t>
      </w:r>
      <w:r>
        <w:rPr>
          <w:sz w:val="24"/>
          <w:b/>
        </w:rPr>
        <w:t>中山市古镇人民医院</w:t>
      </w:r>
      <w:r>
        <w:rPr>
          <w:sz w:val="24"/>
          <w:b/>
        </w:rPr>
        <w:t xml:space="preserve"> </w:t>
      </w:r>
      <w:r>
        <w:rPr>
          <w:sz w:val="24"/>
          <w:b/>
        </w:rPr>
        <w:t xml:space="preserve">***     </w:t>
      </w:r>
    </w:p>
    <w:p>
      <w:pPr>
        <w:pStyle w:val="null3"/>
        <w:jc w:val="both"/>
      </w:pPr>
      <w:r>
        <w:rPr>
          <w:sz w:val="24"/>
          <w:b/>
        </w:rPr>
        <w:t>合同编号</w:t>
      </w:r>
      <w:r>
        <w:rPr>
          <w:sz w:val="24"/>
          <w:b/>
        </w:rPr>
        <w:t>:</w:t>
      </w:r>
      <w:r>
        <w:rPr>
          <w:sz w:val="21"/>
          <w:b/>
        </w:rPr>
        <w:t xml:space="preserve"> </w:t>
      </w:r>
      <w:r>
        <w:rPr>
          <w:sz w:val="24"/>
          <w:b/>
        </w:rPr>
        <w:t xml:space="preserve">GY-SBK-2023***     </w:t>
      </w:r>
    </w:p>
    <w:p>
      <w:pPr>
        <w:pStyle w:val="null3"/>
        <w:jc w:val="both"/>
      </w:pPr>
      <w:r>
        <w:rPr>
          <w:sz w:val="24"/>
          <w:b/>
        </w:rPr>
        <w:t>签约地点：</w:t>
      </w:r>
      <w:r>
        <w:rPr>
          <w:sz w:val="24"/>
          <w:b/>
        </w:rPr>
        <w:t>中山市古镇人民医院</w:t>
      </w:r>
      <w:r>
        <w:rPr>
          <w:sz w:val="21"/>
          <w:b/>
        </w:rPr>
        <w:t xml:space="preserve">        </w:t>
      </w:r>
    </w:p>
    <w:p>
      <w:pPr>
        <w:pStyle w:val="null3"/>
        <w:jc w:val="both"/>
      </w:pPr>
      <w:r>
        <w:rPr>
          <w:sz w:val="21"/>
          <w:b/>
        </w:rPr>
        <w:t>甲方：</w:t>
      </w:r>
      <w:r>
        <w:rPr>
          <w:b/>
          <w:u w:val="single"/>
        </w:rPr>
        <w:t xml:space="preserve">   </w:t>
      </w:r>
    </w:p>
    <w:p>
      <w:pPr>
        <w:pStyle w:val="null3"/>
      </w:pPr>
      <w:r>
        <w:rPr/>
        <w:t xml:space="preserve"> </w:t>
      </w:r>
    </w:p>
    <w:p>
      <w:pPr>
        <w:pStyle w:val="null3"/>
        <w:jc w:val="both"/>
      </w:pPr>
      <w:r>
        <w:rPr>
          <w:sz w:val="21"/>
        </w:rPr>
        <w:t>电话：</w:t>
      </w:r>
      <w:r>
        <w:rPr>
          <w:sz w:val="21"/>
          <w:b/>
          <w:u w:val="single"/>
        </w:rPr>
        <w:t xml:space="preserve"> </w:t>
      </w:r>
      <w:r>
        <w:rPr>
          <w:sz w:val="21"/>
          <w:b/>
          <w:u w:val="single"/>
        </w:rPr>
        <w:t xml:space="preserve">  </w:t>
      </w:r>
      <w:r>
        <w:rPr>
          <w:sz w:val="21"/>
          <w:b/>
          <w:u w:val="single"/>
        </w:rPr>
        <w:t xml:space="preserve">  </w:t>
      </w:r>
      <w:r>
        <w:rPr>
          <w:sz w:val="21"/>
        </w:rPr>
        <w:t>传真：</w:t>
      </w:r>
      <w:r>
        <w:rPr>
          <w:sz w:val="21"/>
          <w:b/>
          <w:u w:val="single"/>
        </w:rPr>
        <w:t xml:space="preserve"> </w:t>
      </w:r>
      <w:r>
        <w:rPr>
          <w:sz w:val="21"/>
          <w:b/>
          <w:u w:val="single"/>
        </w:rPr>
        <w:t xml:space="preserve">    </w:t>
      </w:r>
      <w:r>
        <w:rPr>
          <w:sz w:val="21"/>
          <w:b/>
          <w:u w:val="single"/>
        </w:rPr>
        <w:t xml:space="preserve">  </w:t>
      </w:r>
      <w:r>
        <w:rPr>
          <w:sz w:val="21"/>
        </w:rPr>
        <w:t>地址：</w:t>
      </w:r>
      <w:r>
        <w:rPr>
          <w:sz w:val="21"/>
          <w:b/>
          <w:u w:val="single"/>
        </w:rPr>
        <w:t xml:space="preserve">     </w:t>
      </w:r>
    </w:p>
    <w:p>
      <w:pPr>
        <w:pStyle w:val="null3"/>
        <w:jc w:val="both"/>
      </w:pPr>
      <w:r>
        <w:rPr>
          <w:sz w:val="21"/>
          <w:b/>
        </w:rPr>
        <w:t>乙方：</w:t>
      </w:r>
      <w:r>
        <w:rPr>
          <w:sz w:val="21"/>
          <w:b/>
          <w:u w:val="single"/>
        </w:rPr>
        <w:t xml:space="preserve">   </w:t>
      </w:r>
    </w:p>
    <w:p>
      <w:pPr>
        <w:pStyle w:val="null3"/>
        <w:jc w:val="both"/>
      </w:pPr>
      <w:r>
        <w:rPr>
          <w:sz w:val="21"/>
        </w:rPr>
        <w:t>电话：</w:t>
      </w:r>
      <w:r>
        <w:rPr>
          <w:sz w:val="21"/>
          <w:b/>
          <w:u w:val="single"/>
        </w:rPr>
        <w:t xml:space="preserve">    </w:t>
      </w:r>
      <w:r>
        <w:rPr>
          <w:sz w:val="21"/>
        </w:rPr>
        <w:t>传真：</w:t>
      </w:r>
      <w:r>
        <w:rPr>
          <w:sz w:val="21"/>
          <w:b/>
          <w:u w:val="single"/>
        </w:rPr>
        <w:t xml:space="preserve">     </w:t>
      </w:r>
      <w:r>
        <w:rPr>
          <w:sz w:val="21"/>
        </w:rPr>
        <w:t>地址：</w:t>
      </w:r>
      <w:r>
        <w:rPr>
          <w:sz w:val="21"/>
          <w:b/>
          <w:u w:val="single"/>
        </w:rPr>
        <w:t xml:space="preserve">  </w:t>
      </w:r>
      <w:r>
        <w:rPr>
          <w:sz w:val="21"/>
          <w:b/>
          <w:u w:val="single"/>
        </w:rPr>
        <w:t xml:space="preserve">    </w:t>
      </w:r>
    </w:p>
    <w:p>
      <w:pPr>
        <w:pStyle w:val="null3"/>
        <w:jc w:val="both"/>
      </w:pPr>
      <w:r>
        <w:rPr>
          <w:sz w:val="21"/>
        </w:rPr>
        <w:t xml:space="preserve"> </w:t>
      </w:r>
    </w:p>
    <w:p>
      <w:pPr>
        <w:pStyle w:val="null3"/>
        <w:jc w:val="both"/>
      </w:pPr>
      <w:r>
        <w:rPr>
          <w:sz w:val="21"/>
        </w:rPr>
        <w:t xml:space="preserve">  </w:t>
      </w:r>
      <w:r>
        <w:rPr>
          <w:sz w:val="21"/>
        </w:rPr>
        <w:t>根据</w:t>
      </w:r>
      <w:r>
        <w:rPr>
          <w:sz w:val="21"/>
          <w:u w:val="single"/>
        </w:rPr>
        <w:t xml:space="preserve">         </w:t>
      </w:r>
      <w:r>
        <w:rPr>
          <w:sz w:val="21"/>
          <w:u w:val="single"/>
        </w:rPr>
        <w:t>项目</w:t>
      </w:r>
      <w:r>
        <w:rPr>
          <w:sz w:val="21"/>
        </w:rPr>
        <w:t>的采购结果，按照《中华人民共和国政府采购法》，《中华人民共和国民法典</w:t>
      </w:r>
      <w:r>
        <w:rPr>
          <w:sz w:val="21"/>
        </w:rPr>
        <w:t>(合同编)》的规定，经双方协商，本着平等互利和诚实信用的原则，一致同意遵守本合同如下。</w:t>
      </w:r>
    </w:p>
    <w:p>
      <w:pPr>
        <w:pStyle w:val="null3"/>
        <w:jc w:val="both"/>
      </w:pPr>
      <w:r>
        <w:rPr>
          <w:sz w:val="21"/>
          <w:b/>
        </w:rPr>
        <w:t>一、合同金额</w:t>
      </w:r>
    </w:p>
    <w:p>
      <w:pPr>
        <w:pStyle w:val="null3"/>
        <w:jc w:val="both"/>
      </w:pPr>
      <w:r>
        <w:rPr>
          <w:sz w:val="21"/>
        </w:rPr>
        <w:t>项目预算为（大写）：人民币</w:t>
      </w:r>
      <w:r>
        <w:rPr>
          <w:sz w:val="21"/>
        </w:rPr>
        <w:t>_____________元（¥_________元）。</w:t>
      </w:r>
    </w:p>
    <w:p>
      <w:pPr>
        <w:pStyle w:val="null3"/>
        <w:ind w:firstLine="420"/>
        <w:jc w:val="both"/>
      </w:pPr>
      <w:r>
        <w:rPr>
          <w:sz w:val="21"/>
        </w:rPr>
        <w:t>1、</w:t>
      </w:r>
      <w:r>
        <w:rPr>
          <w:sz w:val="21"/>
        </w:rPr>
        <w:t>折扣率</w:t>
      </w:r>
      <w:r>
        <w:rPr>
          <w:sz w:val="21"/>
        </w:rPr>
        <w:t>：</w:t>
      </w:r>
      <w:r>
        <w:rPr>
          <w:sz w:val="21"/>
        </w:rPr>
        <w:t>____%，本合同价格（</w:t>
      </w:r>
      <w:r>
        <w:rPr>
          <w:sz w:val="21"/>
        </w:rPr>
        <w:t>折扣率</w:t>
      </w:r>
      <w:r>
        <w:rPr>
          <w:sz w:val="21"/>
        </w:rPr>
        <w:t>）包含清洗、灭菌及包装所需的材料、包内外指示卡（代灭菌包除外）、各类化学、生物监测包及监测所需的相应设备、包外标签、运输、税收、利润等。</w:t>
      </w:r>
    </w:p>
    <w:p>
      <w:pPr>
        <w:pStyle w:val="null3"/>
        <w:ind w:firstLine="420"/>
        <w:jc w:val="both"/>
      </w:pPr>
      <w:r>
        <w:rPr>
          <w:sz w:val="21"/>
        </w:rPr>
        <w:t>2、在本项目服务期内，各服务的结算价为项目采购清单中对应的单价最高上限×</w:t>
      </w:r>
      <w:r>
        <w:rPr>
          <w:sz w:val="21"/>
        </w:rPr>
        <w:t>折扣率</w:t>
      </w:r>
      <w:r>
        <w:rPr>
          <w:sz w:val="21"/>
        </w:rPr>
        <w:t>。</w:t>
      </w:r>
    </w:p>
    <w:p>
      <w:pPr>
        <w:pStyle w:val="null3"/>
        <w:jc w:val="both"/>
      </w:pPr>
      <w:r>
        <w:rPr>
          <w:sz w:val="21"/>
          <w:b/>
        </w:rPr>
        <w:t>二、项目采购清单</w:t>
      </w:r>
    </w:p>
    <w:p>
      <w:pPr>
        <w:pStyle w:val="null3"/>
        <w:ind w:firstLine="420"/>
        <w:jc w:val="both"/>
      </w:pPr>
      <w:r>
        <w:rPr>
          <w:sz w:val="21"/>
        </w:rPr>
        <w:t>详见采购需求。</w:t>
      </w:r>
    </w:p>
    <w:p>
      <w:pPr>
        <w:pStyle w:val="null3"/>
        <w:jc w:val="both"/>
      </w:pPr>
      <w:r>
        <w:rPr>
          <w:sz w:val="21"/>
          <w:b/>
        </w:rPr>
        <w:t>三、服务期（项目完成期限）</w:t>
      </w:r>
    </w:p>
    <w:p>
      <w:pPr>
        <w:pStyle w:val="null3"/>
        <w:jc w:val="both"/>
      </w:pPr>
      <w:r>
        <w:rPr>
          <w:sz w:val="21"/>
        </w:rPr>
        <w:t>　　委托服务期间自</w:t>
      </w:r>
      <w:r>
        <w:rPr>
          <w:sz w:val="21"/>
        </w:rPr>
        <w:t>______年______月至______年______月止或预算用完为止，以先到者为准。</w:t>
      </w:r>
    </w:p>
    <w:p>
      <w:pPr>
        <w:pStyle w:val="null3"/>
        <w:jc w:val="both"/>
      </w:pPr>
      <w:r>
        <w:rPr>
          <w:sz w:val="21"/>
          <w:b/>
        </w:rPr>
        <w:t>四、项目服务内容及要求</w:t>
      </w:r>
    </w:p>
    <w:p>
      <w:pPr>
        <w:pStyle w:val="null3"/>
        <w:ind w:firstLine="420"/>
        <w:jc w:val="both"/>
      </w:pPr>
      <w:r>
        <w:rPr>
          <w:sz w:val="21"/>
        </w:rPr>
        <w:t>具体详见采购需求。</w:t>
      </w:r>
    </w:p>
    <w:p>
      <w:pPr>
        <w:pStyle w:val="null3"/>
        <w:jc w:val="both"/>
      </w:pPr>
      <w:r>
        <w:rPr>
          <w:sz w:val="21"/>
          <w:b/>
        </w:rPr>
        <w:t>五、服务质量要求</w:t>
      </w:r>
    </w:p>
    <w:p>
      <w:pPr>
        <w:pStyle w:val="null3"/>
        <w:ind w:firstLine="420"/>
        <w:jc w:val="both"/>
      </w:pPr>
      <w:r>
        <w:rPr>
          <w:sz w:val="21"/>
        </w:rPr>
        <w:t>具体详见采购需求。</w:t>
      </w:r>
    </w:p>
    <w:p>
      <w:pPr>
        <w:pStyle w:val="null3"/>
        <w:jc w:val="both"/>
      </w:pPr>
      <w:r>
        <w:rPr>
          <w:sz w:val="21"/>
          <w:b/>
        </w:rPr>
        <w:t>六、验收</w:t>
      </w:r>
    </w:p>
    <w:p>
      <w:pPr>
        <w:pStyle w:val="null3"/>
        <w:ind w:firstLine="420"/>
        <w:jc w:val="both"/>
      </w:pPr>
      <w:r>
        <w:rPr>
          <w:sz w:val="21"/>
        </w:rPr>
        <w:t>具体详见采购需求。</w:t>
      </w:r>
    </w:p>
    <w:p>
      <w:pPr>
        <w:pStyle w:val="null3"/>
        <w:jc w:val="both"/>
      </w:pPr>
      <w:r>
        <w:rPr>
          <w:sz w:val="21"/>
          <w:b/>
        </w:rPr>
        <w:t>七、可复用的诊疗器械、器具</w:t>
      </w:r>
    </w:p>
    <w:p>
      <w:pPr>
        <w:pStyle w:val="null3"/>
        <w:ind w:firstLine="420"/>
        <w:jc w:val="both"/>
      </w:pPr>
      <w:r>
        <w:rPr>
          <w:sz w:val="21"/>
        </w:rPr>
        <w:t>具体详见采购需求。</w:t>
      </w:r>
    </w:p>
    <w:p>
      <w:pPr>
        <w:pStyle w:val="null3"/>
        <w:jc w:val="both"/>
      </w:pPr>
      <w:r>
        <w:rPr>
          <w:sz w:val="21"/>
          <w:b/>
        </w:rPr>
        <w:t>八、其他要求</w:t>
      </w:r>
    </w:p>
    <w:p>
      <w:pPr>
        <w:pStyle w:val="null3"/>
        <w:ind w:firstLine="420"/>
        <w:jc w:val="both"/>
      </w:pPr>
      <w:r>
        <w:rPr>
          <w:sz w:val="21"/>
        </w:rPr>
        <w:t>具体详见采购需求。</w:t>
      </w:r>
    </w:p>
    <w:p>
      <w:pPr>
        <w:pStyle w:val="null3"/>
        <w:jc w:val="both"/>
      </w:pPr>
      <w:r>
        <w:rPr>
          <w:sz w:val="21"/>
          <w:b/>
        </w:rPr>
        <w:t>九、付款方式</w:t>
      </w:r>
    </w:p>
    <w:p>
      <w:pPr>
        <w:pStyle w:val="null3"/>
        <w:ind w:firstLine="420"/>
        <w:jc w:val="both"/>
      </w:pPr>
      <w:r>
        <w:rPr>
          <w:sz w:val="21"/>
        </w:rPr>
        <w:t>具体详见采购需求。</w:t>
      </w:r>
    </w:p>
    <w:p>
      <w:pPr>
        <w:pStyle w:val="null3"/>
        <w:jc w:val="both"/>
      </w:pPr>
      <w:r>
        <w:rPr>
          <w:sz w:val="21"/>
          <w:b/>
        </w:rPr>
        <w:t>十、知识产权归属</w:t>
      </w:r>
    </w:p>
    <w:p>
      <w:pPr>
        <w:pStyle w:val="null3"/>
        <w:ind w:firstLine="420"/>
        <w:jc w:val="both"/>
      </w:pPr>
      <w:r>
        <w:rPr>
          <w:sz w:val="21"/>
        </w:rPr>
        <w:t>1、乙方应保证，甲方在中华人民共和国使用该货物或服务的任何一部分时，免受第三方提出的侵犯其专利权、商标权或其他知识产权的起诉。如发生此类纠纷，由乙方承担一切责任。</w:t>
      </w:r>
    </w:p>
    <w:p>
      <w:pPr>
        <w:pStyle w:val="null3"/>
        <w:ind w:firstLine="420"/>
        <w:jc w:val="both"/>
      </w:pPr>
      <w:r>
        <w:rPr>
          <w:sz w:val="21"/>
        </w:rPr>
        <w:t>2、乙方为执行本合同而提供的技术资料、软件的使用权归甲方所有。</w:t>
      </w:r>
    </w:p>
    <w:p>
      <w:pPr>
        <w:pStyle w:val="null3"/>
        <w:jc w:val="both"/>
      </w:pPr>
      <w:r>
        <w:rPr>
          <w:sz w:val="21"/>
          <w:b/>
        </w:rPr>
        <w:t>十一、保密</w:t>
      </w:r>
    </w:p>
    <w:p>
      <w:pPr>
        <w:pStyle w:val="null3"/>
        <w:ind w:firstLine="420"/>
        <w:jc w:val="both"/>
      </w:pPr>
      <w:r>
        <w:rPr>
          <w:sz w:val="21"/>
        </w:rPr>
        <w:t>1、甲乙双方应恪守因签署或履行本合同而获知的对方秘密信息及其它秘密资料，特别是国家安全秘密。任何一方（包括其员工）如将获知的对方秘密泄露给第三方，应赔偿因泄密而给对方造成的一切损失，并承担相应的法律责任（包括刑事责任）。</w:t>
      </w:r>
    </w:p>
    <w:p>
      <w:pPr>
        <w:pStyle w:val="null3"/>
        <w:ind w:firstLine="420"/>
        <w:jc w:val="both"/>
      </w:pPr>
      <w:r>
        <w:rPr>
          <w:sz w:val="21"/>
        </w:rPr>
        <w:t>2、密责任不因本合同履行完毕而解除。</w:t>
      </w:r>
    </w:p>
    <w:p>
      <w:pPr>
        <w:pStyle w:val="null3"/>
        <w:jc w:val="both"/>
      </w:pPr>
      <w:r>
        <w:rPr>
          <w:sz w:val="21"/>
          <w:b/>
        </w:rPr>
        <w:t>十二、违约责任与赔偿损失</w:t>
      </w:r>
    </w:p>
    <w:p>
      <w:pPr>
        <w:pStyle w:val="null3"/>
        <w:ind w:firstLine="420"/>
        <w:jc w:val="both"/>
      </w:pPr>
      <w:r>
        <w:rPr>
          <w:sz w:val="21"/>
        </w:rPr>
        <w:t>1、乙方提供的服务不符合本合同规定的，甲方有权拒收，并且乙方须向甲方支付本合同总价5%的违约金。</w:t>
      </w:r>
    </w:p>
    <w:p>
      <w:pPr>
        <w:pStyle w:val="null3"/>
        <w:ind w:firstLine="420"/>
        <w:jc w:val="both"/>
      </w:pPr>
      <w:r>
        <w:rPr>
          <w:sz w:val="21"/>
        </w:rPr>
        <w:t>2、乙方未能按本合同规定的时间提供服务，从逾期之日起每日按本合同总价3‰的数额向甲方支付违约金；逾期半个月以上的，甲方有权终止合同，由此造成的甲方经济损失由乙方承担。</w:t>
      </w:r>
    </w:p>
    <w:p>
      <w:pPr>
        <w:pStyle w:val="null3"/>
        <w:ind w:firstLine="420"/>
        <w:jc w:val="both"/>
      </w:pPr>
      <w:r>
        <w:rPr>
          <w:sz w:val="21"/>
        </w:rPr>
        <w:t>3、甲方无正当理由拒收接受服务，到期拒付服务款项的，甲方向乙方偿付本合同总的5%的违约金。甲方逾期付款，则每日按应付款的3‰向乙方偿付违约金。</w:t>
      </w:r>
    </w:p>
    <w:p>
      <w:pPr>
        <w:pStyle w:val="null3"/>
        <w:ind w:firstLine="420"/>
        <w:jc w:val="both"/>
      </w:pPr>
      <w:r>
        <w:rPr>
          <w:sz w:val="21"/>
        </w:rPr>
        <w:t>4、其它违约责任按《中华人民共和国民法典(合同编)》处理。</w:t>
      </w:r>
    </w:p>
    <w:p>
      <w:pPr>
        <w:pStyle w:val="null3"/>
        <w:jc w:val="both"/>
      </w:pPr>
      <w:r>
        <w:rPr>
          <w:sz w:val="21"/>
          <w:b/>
        </w:rPr>
        <w:t>十三、争议的解决</w:t>
      </w:r>
    </w:p>
    <w:p>
      <w:pPr>
        <w:pStyle w:val="null3"/>
        <w:ind w:firstLine="400"/>
        <w:jc w:val="both"/>
      </w:pPr>
      <w:r>
        <w:rPr>
          <w:sz w:val="21"/>
        </w:rPr>
        <w:t>合同执行过程中发生的任何争议，如双方不能通过友好协商解决，按相关法律法规处理，在甲方所在地法院提起诉讼。</w:t>
      </w:r>
      <w:r>
        <w:rPr>
          <w:sz w:val="21"/>
        </w:rPr>
        <w:t xml:space="preserve">      </w:t>
      </w:r>
    </w:p>
    <w:p>
      <w:pPr>
        <w:pStyle w:val="null3"/>
        <w:jc w:val="both"/>
      </w:pPr>
      <w:r>
        <w:rPr>
          <w:sz w:val="21"/>
          <w:b/>
        </w:rPr>
        <w:t>十四、不可抗力</w:t>
      </w:r>
    </w:p>
    <w:p>
      <w:pPr>
        <w:pStyle w:val="null3"/>
        <w:jc w:val="both"/>
      </w:pPr>
      <w:r>
        <w:rPr>
          <w:sz w:val="21"/>
        </w:rPr>
        <w:t>　　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十五、税费</w:t>
      </w:r>
    </w:p>
    <w:p>
      <w:pPr>
        <w:pStyle w:val="null3"/>
        <w:jc w:val="both"/>
      </w:pPr>
      <w:r>
        <w:rPr>
          <w:sz w:val="21"/>
        </w:rPr>
        <w:t>　　在中国境内、外发生的与本合同执行有关的一切税费均由乙方负担。</w:t>
      </w:r>
    </w:p>
    <w:p>
      <w:pPr>
        <w:pStyle w:val="null3"/>
        <w:jc w:val="both"/>
      </w:pPr>
      <w:r>
        <w:rPr>
          <w:sz w:val="21"/>
          <w:b/>
        </w:rPr>
        <w:t>十六、其它</w:t>
      </w:r>
    </w:p>
    <w:p>
      <w:pPr>
        <w:pStyle w:val="null3"/>
        <w:ind w:firstLine="420"/>
        <w:jc w:val="both"/>
      </w:pPr>
      <w:r>
        <w:rPr>
          <w:sz w:val="21"/>
        </w:rPr>
        <w:t>1、本合同所有附件、招标文件、投标文件、中标通知书均为合同的有效组成部分，与本合同具有同等法律效力。</w:t>
      </w:r>
    </w:p>
    <w:p>
      <w:pPr>
        <w:pStyle w:val="null3"/>
        <w:ind w:firstLine="420"/>
        <w:jc w:val="both"/>
      </w:pPr>
      <w:r>
        <w:rPr>
          <w:sz w:val="21"/>
        </w:rPr>
        <w:t>2、在执行本合同的过程中，所有经双方签署确认的文件（包括会议纪要、补充协议、往来信函）即成为本合同的有效组成部分。</w:t>
      </w:r>
    </w:p>
    <w:p>
      <w:pPr>
        <w:pStyle w:val="null3"/>
        <w:ind w:firstLine="420"/>
        <w:jc w:val="both"/>
      </w:pPr>
      <w:r>
        <w:rPr>
          <w:sz w:val="21"/>
        </w:rPr>
        <w:t>3、如一方地址、电话、传真号码有变更，应在变更当日内书面通知对方，否则，应承担相应责任。</w:t>
      </w:r>
    </w:p>
    <w:p>
      <w:pPr>
        <w:pStyle w:val="null3"/>
        <w:ind w:firstLine="420"/>
        <w:jc w:val="both"/>
      </w:pPr>
      <w:r>
        <w:rPr>
          <w:sz w:val="21"/>
        </w:rPr>
        <w:t>4、除甲方事先书面同意外，乙方不得部分或全部转让其应履行的合同项下的义务。</w:t>
      </w:r>
    </w:p>
    <w:p>
      <w:pPr>
        <w:pStyle w:val="null3"/>
        <w:jc w:val="both"/>
      </w:pPr>
      <w:r>
        <w:rPr>
          <w:sz w:val="21"/>
          <w:b/>
        </w:rPr>
        <w:t>十七、合同生效</w:t>
      </w:r>
    </w:p>
    <w:p>
      <w:pPr>
        <w:pStyle w:val="null3"/>
        <w:ind w:firstLine="420"/>
        <w:jc w:val="both"/>
      </w:pPr>
      <w:r>
        <w:rPr>
          <w:sz w:val="21"/>
        </w:rPr>
        <w:t>1、本合同在甲乙双方法人代表或其授权代表签字盖章后生效。</w:t>
      </w:r>
    </w:p>
    <w:p>
      <w:pPr>
        <w:pStyle w:val="null3"/>
        <w:ind w:firstLine="420"/>
        <w:jc w:val="both"/>
      </w:pPr>
      <w:r>
        <w:rPr>
          <w:sz w:val="21"/>
        </w:rPr>
        <w:t>2、合同一式</w:t>
      </w:r>
      <w:r>
        <w:rPr>
          <w:sz w:val="21"/>
          <w:u w:val="single"/>
        </w:rPr>
        <w:t xml:space="preserve">   </w:t>
      </w:r>
      <w:r>
        <w:rPr>
          <w:sz w:val="21"/>
        </w:rPr>
        <w:t>份。</w:t>
      </w:r>
    </w:p>
    <w:p>
      <w:pPr>
        <w:pStyle w:val="null3"/>
        <w:jc w:val="both"/>
      </w:pPr>
      <w:r>
        <w:rPr>
          <w:sz w:val="21"/>
        </w:rPr>
        <w:t xml:space="preserve"> </w:t>
      </w:r>
    </w:p>
    <w:p>
      <w:pPr>
        <w:pStyle w:val="null3"/>
        <w:jc w:val="both"/>
      </w:pPr>
      <w:r>
        <w:rPr>
          <w:sz w:val="21"/>
          <w:b/>
        </w:rPr>
        <w:t>甲方（盖章）：</w:t>
      </w:r>
      <w:r>
        <w:rPr>
          <w:sz w:val="21"/>
          <w:b/>
        </w:rPr>
        <w:t xml:space="preserve">                </w:t>
      </w:r>
      <w:r>
        <w:rPr>
          <w:sz w:val="21"/>
          <w:b/>
        </w:rPr>
        <w:t>乙方（盖章）：</w:t>
      </w:r>
    </w:p>
    <w:p>
      <w:pPr>
        <w:pStyle w:val="null3"/>
        <w:jc w:val="both"/>
      </w:pPr>
      <w:r>
        <w:rPr>
          <w:sz w:val="21"/>
          <w:b/>
        </w:rPr>
        <w:t>代表：</w:t>
      </w:r>
      <w:r>
        <w:rPr>
          <w:sz w:val="21"/>
          <w:b/>
        </w:rPr>
        <w:t xml:space="preserve">                       </w:t>
      </w:r>
      <w:r>
        <w:rPr>
          <w:sz w:val="21"/>
          <w:b/>
        </w:rPr>
        <w:t xml:space="preserve">  </w:t>
      </w:r>
      <w:r>
        <w:rPr>
          <w:sz w:val="21"/>
          <w:b/>
        </w:rPr>
        <w:t>代表：</w:t>
      </w:r>
    </w:p>
    <w:p>
      <w:pPr>
        <w:pStyle w:val="null3"/>
        <w:jc w:val="both"/>
      </w:pPr>
      <w:r>
        <w:rPr>
          <w:sz w:val="21"/>
        </w:rPr>
        <w:t>签定地点：</w:t>
      </w:r>
    </w:p>
    <w:p>
      <w:pPr>
        <w:pStyle w:val="null3"/>
        <w:jc w:val="both"/>
      </w:pPr>
      <w:r>
        <w:rPr>
          <w:sz w:val="21"/>
        </w:rPr>
        <w:t>签定日期：　　　年　　月　　日</w:t>
      </w:r>
      <w:r>
        <w:rPr>
          <w:sz w:val="21"/>
        </w:rPr>
        <w:t xml:space="preserve">  </w:t>
      </w:r>
      <w:r>
        <w:rPr>
          <w:sz w:val="21"/>
        </w:rPr>
        <w:t xml:space="preserve">                 </w:t>
      </w:r>
      <w:r>
        <w:rPr>
          <w:sz w:val="21"/>
        </w:rPr>
        <w:t>签定日期：　　　年　　月　　日</w:t>
      </w:r>
    </w:p>
    <w:p>
      <w:pPr>
        <w:pStyle w:val="null3"/>
        <w:ind w:firstLine="5250"/>
        <w:jc w:val="both"/>
      </w:pPr>
      <w:r>
        <w:rPr>
          <w:sz w:val="21"/>
        </w:rPr>
        <w:t>开户名称：</w:t>
      </w:r>
    </w:p>
    <w:p>
      <w:pPr>
        <w:pStyle w:val="null3"/>
        <w:ind w:firstLine="5250"/>
        <w:jc w:val="both"/>
      </w:pPr>
      <w:r>
        <w:rPr>
          <w:sz w:val="21"/>
        </w:rPr>
        <w:t>银行帐号：</w:t>
      </w:r>
    </w:p>
    <w:p>
      <w:pPr>
        <w:pStyle w:val="null3"/>
        <w:ind w:firstLine="5250"/>
        <w:jc w:val="both"/>
      </w:pPr>
      <w:r>
        <w:rPr>
          <w:sz w:val="21"/>
        </w:rPr>
        <w:t>开户行：</w:t>
      </w:r>
    </w:p>
    <w:p>
      <w:pPr>
        <w:pStyle w:val="null3"/>
        <w:jc w:val="both"/>
      </w:pPr>
      <w:r>
        <w:rPr>
          <w:sz w:val="21"/>
          <w:b/>
        </w:rPr>
        <w:t>附件：考核表</w:t>
      </w:r>
    </w:p>
    <w:p>
      <w:pPr>
        <w:pStyle w:val="null3"/>
        <w:jc w:val="center"/>
      </w:pPr>
      <w:r>
        <w:rPr>
          <w:sz w:val="21"/>
        </w:rPr>
        <w:t>中山市古镇医院消毒供应第三方服务项目季度及年度考核表</w:t>
      </w:r>
    </w:p>
    <w:tbl>
      <w:tblPr>
        <w:tblW w:w="0" w:type="auto"/>
        <w:tblBorders>
          <w:top w:val="none" w:color="000000" w:sz="4"/>
          <w:left w:val="none" w:color="000000" w:sz="4"/>
          <w:bottom w:val="none" w:color="000000" w:sz="4"/>
          <w:right w:val="none" w:color="000000" w:sz="4"/>
          <w:insideH w:val="none"/>
          <w:insideV w:val="none"/>
        </w:tblBorders>
      </w:tblPr>
      <w:tblGrid>
        <w:gridCol w:w="455"/>
        <w:gridCol w:w="667"/>
        <w:gridCol w:w="1016"/>
        <w:gridCol w:w="2971"/>
        <w:gridCol w:w="940"/>
        <w:gridCol w:w="1591"/>
        <w:gridCol w:w="667"/>
      </w:tblGrid>
      <w:tr>
        <w:tc>
          <w:tcPr>
            <w:tcW w:type="dxa" w:w="45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1683"/>
            <w:gridSpan w:val="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考核项目</w:t>
            </w:r>
          </w:p>
        </w:tc>
        <w:tc>
          <w:tcPr>
            <w:tcW w:type="dxa" w:w="29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标准内容</w:t>
            </w:r>
          </w:p>
        </w:tc>
        <w:tc>
          <w:tcPr>
            <w:tcW w:type="dxa" w:w="94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分值</w:t>
            </w:r>
          </w:p>
        </w:tc>
        <w:tc>
          <w:tcPr>
            <w:tcW w:type="dxa" w:w="159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评分细则</w:t>
            </w:r>
          </w:p>
        </w:tc>
        <w:tc>
          <w:tcPr>
            <w:tcW w:type="dxa" w:w="66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得分</w:t>
            </w: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管理制度情况</w:t>
            </w: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医疗消毒供应中心质量管理体系</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应当依据</w:t>
            </w:r>
            <w:r>
              <w:rPr>
                <w:sz w:val="21"/>
              </w:rPr>
              <w:t>ISO9001，YY/T0287-2017《医疗器械质量管理体系用于法规的要求》等建立并实时医疗消毒供应中心质量管理体系</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对四个层次质量文件进行核查每发现一处不规范扣</w:t>
            </w:r>
            <w:r>
              <w:rPr>
                <w:sz w:val="21"/>
              </w:rPr>
              <w:t>1分</w:t>
            </w:r>
          </w:p>
        </w:tc>
        <w:tc>
          <w:tcPr>
            <w:tcW w:type="dxa" w:w="66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人员及培训</w:t>
            </w: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人员配置、</w:t>
            </w:r>
          </w:p>
          <w:p>
            <w:pPr>
              <w:pStyle w:val="null3"/>
              <w:jc w:val="center"/>
            </w:pPr>
            <w:r>
              <w:rPr>
                <w:sz w:val="21"/>
              </w:rPr>
              <w:t>培训考核制度及实施</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是否按照《医疗消毒供应中心基本标准（试行）》的规定设置相应的专业及持证上岗人员；</w:t>
            </w:r>
          </w:p>
          <w:p>
            <w:pPr>
              <w:pStyle w:val="null3"/>
              <w:jc w:val="center"/>
            </w:pPr>
            <w:r>
              <w:rPr>
                <w:sz w:val="21"/>
              </w:rPr>
              <w:t>应建立有完善的人员培训考核制度</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每发现缺少</w:t>
            </w:r>
            <w:r>
              <w:rPr>
                <w:sz w:val="21"/>
              </w:rPr>
              <w:t>1个关键岗位人员设置扣1分；</w:t>
            </w:r>
          </w:p>
          <w:p>
            <w:pPr>
              <w:pStyle w:val="null3"/>
              <w:jc w:val="center"/>
            </w:pPr>
            <w:r>
              <w:rPr>
                <w:sz w:val="21"/>
              </w:rPr>
              <w:t>核查考核制度及考核培训记录，每发现</w:t>
            </w:r>
            <w:r>
              <w:rPr>
                <w:sz w:val="21"/>
              </w:rPr>
              <w:t>1项不符合要求扣1分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信息化质量追溯</w:t>
            </w: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使用信息化追溯系统软件</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应采用数字化信息系统进行管理，对器械清洗、消毒、灭菌全流程进行追，做到质量可追溯</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抽查各环节质量追溯记录，如发现</w:t>
            </w:r>
            <w:r>
              <w:rPr>
                <w:sz w:val="21"/>
              </w:rPr>
              <w:t>1处没有记录，扣2分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667"/>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服务质量考核</w:t>
            </w: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器械灭菌后送回及时率</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服务机构应按照双方约定时间按时将灭菌后器械送回</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每发现一次不准时扣</w:t>
            </w:r>
            <w:r>
              <w:rPr>
                <w:sz w:val="21"/>
              </w:rPr>
              <w:t>0.5分（不可抗力因素影响除外）</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667"/>
            <w:vMerge/>
            <w:tcBorders>
              <w:top w:val="none" w:color="000000" w:sz="4"/>
              <w:left w:val="none" w:color="000000" w:sz="4"/>
              <w:bottom w:val="single" w:color="000000" w:sz="4"/>
              <w:right w:val="single" w:color="000000" w:sz="4"/>
            </w:tcBorders>
          </w:tcP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清洗合格率</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清洗合格率应</w:t>
            </w:r>
            <w:r>
              <w:rPr>
                <w:sz w:val="21"/>
              </w:rPr>
              <w:t>≥99.5%</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根据质量抽查结果进行评分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667"/>
            <w:vMerge/>
            <w:tcBorders>
              <w:top w:val="none" w:color="000000" w:sz="4"/>
              <w:left w:val="none" w:color="000000" w:sz="4"/>
              <w:bottom w:val="single" w:color="000000" w:sz="4"/>
              <w:right w:val="single" w:color="000000" w:sz="4"/>
            </w:tcBorders>
          </w:tcP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无菌物品合格率</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无菌物品合格率应达到</w:t>
            </w:r>
            <w:r>
              <w:rPr>
                <w:sz w:val="21"/>
              </w:rPr>
              <w:t>100%</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根据质量抽查结果进行评分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667"/>
            <w:vMerge/>
            <w:tcBorders>
              <w:top w:val="none" w:color="000000" w:sz="4"/>
              <w:left w:val="none" w:color="000000" w:sz="4"/>
              <w:bottom w:val="single" w:color="000000" w:sz="4"/>
              <w:right w:val="single" w:color="000000" w:sz="4"/>
            </w:tcBorders>
          </w:tcP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包装合格率</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器械包包装符合规范要求应</w:t>
            </w:r>
            <w:r>
              <w:rPr>
                <w:sz w:val="21"/>
              </w:rPr>
              <w:t>≥99.5%</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根据质量抽查结果进行评分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667"/>
            <w:vMerge/>
            <w:tcBorders>
              <w:top w:val="none" w:color="000000" w:sz="4"/>
              <w:left w:val="none" w:color="000000" w:sz="4"/>
              <w:bottom w:val="single" w:color="000000" w:sz="4"/>
              <w:right w:val="single" w:color="000000" w:sz="4"/>
            </w:tcBorders>
          </w:tcP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应急响应情况</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每次急诊器械急消应及时响应</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每出现</w:t>
            </w:r>
            <w:r>
              <w:rPr>
                <w:sz w:val="21"/>
              </w:rPr>
              <w:t>1次不及时响应扣1分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667"/>
            <w:vMerge/>
            <w:tcBorders>
              <w:top w:val="none" w:color="000000" w:sz="4"/>
              <w:left w:val="none" w:color="000000" w:sz="4"/>
              <w:bottom w:val="single" w:color="000000" w:sz="4"/>
              <w:right w:val="single" w:color="000000" w:sz="4"/>
            </w:tcBorders>
          </w:tcP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器械损坏情况</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除正常损耗外</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每出现</w:t>
            </w:r>
            <w:r>
              <w:rPr>
                <w:sz w:val="21"/>
              </w:rPr>
              <w:t>1次扣0.5分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民意满意度情况</w:t>
            </w: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院内医生及护士的满意度调查情况</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根据满意度的评分作为考核依据</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满意度调查的满意率每少</w:t>
            </w:r>
            <w:r>
              <w:rPr>
                <w:sz w:val="21"/>
              </w:rPr>
              <w:t>10%扣1分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667"/>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其他有关规定</w:t>
            </w: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投诉情况</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有效投诉（属服务范围内的）</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一次</w:t>
            </w:r>
            <w:r>
              <w:rPr>
                <w:sz w:val="21"/>
              </w:rPr>
              <w:t>0.5分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667"/>
            <w:vMerge/>
            <w:tcBorders>
              <w:top w:val="none" w:color="000000" w:sz="4"/>
              <w:left w:val="none" w:color="000000" w:sz="4"/>
              <w:bottom w:val="single" w:color="000000" w:sz="4"/>
              <w:right w:val="single" w:color="000000" w:sz="4"/>
            </w:tcBorders>
          </w:tcPr>
          <w:p/>
        </w:tc>
        <w:tc>
          <w:tcPr>
            <w:tcW w:type="dxa" w:w="10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整改情况</w:t>
            </w:r>
          </w:p>
        </w:tc>
        <w:tc>
          <w:tcPr>
            <w:tcW w:type="dxa" w:w="2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未按规定进行整改</w:t>
            </w:r>
          </w:p>
        </w:tc>
        <w:tc>
          <w:tcPr>
            <w:tcW w:type="dxa" w:w="9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一次</w:t>
            </w:r>
            <w:r>
              <w:rPr>
                <w:sz w:val="21"/>
              </w:rPr>
              <w:t>0.5分</w:t>
            </w:r>
          </w:p>
        </w:tc>
        <w:tc>
          <w:tcPr>
            <w:tcW w:type="dxa" w:w="6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p>
      <w:pPr>
        <w:pStyle w:val="null3"/>
        <w:jc w:val="both"/>
      </w:pPr>
      <w:r>
        <w:rPr>
          <w:sz w:val="21"/>
        </w:rPr>
        <w:t>注：</w:t>
      </w:r>
      <w:r>
        <w:rPr>
          <w:sz w:val="21"/>
        </w:rPr>
        <w:t>1、以实际情况检查为准，不符合标准的适当扣分，并记录好问题的详细情况。检查人员检查评分并记录整理后归档。</w:t>
      </w:r>
    </w:p>
    <w:p>
      <w:pPr>
        <w:pStyle w:val="null3"/>
        <w:jc w:val="both"/>
      </w:pPr>
      <w:r>
        <w:rPr>
          <w:sz w:val="21"/>
        </w:rPr>
        <w:t>2、甲方每个季度开展服务满意调查，若综合满意度低于90分，甲方有权令乙方限期整改，整改时限为十个日历日；若乙方整改后考核再次综合满意度仍低于90分，甲方有权终止合同</w:t>
      </w:r>
      <w:r>
        <w:rPr>
          <w:sz w:val="21"/>
        </w:rPr>
        <w:t>。</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442000105-2024-00318</w:t>
      </w:r>
    </w:p>
    <w:p>
      <w:pPr>
        <w:pStyle w:val="null3"/>
        <w:jc w:val="center"/>
        <w:outlineLvl w:val="3"/>
      </w:pPr>
      <w:r>
        <w:rPr>
          <w:sz w:val="24"/>
          <w:b/>
        </w:rPr>
        <w:t>采购项目编号：</w:t>
      </w:r>
      <w:r>
        <w:rPr>
          <w:sz w:val="24"/>
          <w:b/>
        </w:rPr>
        <w:t>24-10CAE6510</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深圳交易咨询集团有限公司中山分公司</w:t>
      </w:r>
    </w:p>
    <w:p>
      <w:pPr>
        <w:pStyle w:val="null3"/>
        <w:ind w:firstLine="480"/>
      </w:pPr>
      <w:r>
        <w:rPr/>
        <w:t xml:space="preserve"> 你方组织的</w:t>
      </w:r>
      <w:r>
        <w:rPr>
          <w:u w:val="single"/>
        </w:rPr>
        <w:t>“</w:t>
      </w:r>
      <w:r>
        <w:rPr>
          <w:u w:val="single"/>
        </w:rPr>
        <w:t>中山市古镇人民医院消毒供应第三方服务采购项目</w:t>
      </w:r>
      <w:r>
        <w:rPr>
          <w:u w:val="single"/>
        </w:rPr>
        <w:t>”</w:t>
      </w:r>
      <w:r>
        <w:rPr/>
        <w:t>项目的招标[采购项目编号为：</w:t>
      </w:r>
      <w:r>
        <w:rPr>
          <w:u w:val="single"/>
        </w:rPr>
        <w:t>24-10CAE6510</w:t>
      </w:r>
      <w:r>
        <w:rPr/>
        <w:t>]，我方愿参与投标。</w:t>
      </w:r>
    </w:p>
    <w:p>
      <w:pPr>
        <w:pStyle w:val="null3"/>
        <w:ind w:firstLine="480"/>
      </w:pPr>
      <w:r>
        <w:rPr/>
        <w:t>我方确认收到贵方提供的</w:t>
      </w:r>
      <w:r>
        <w:rPr>
          <w:u w:val="single"/>
        </w:rPr>
        <w:t>“</w:t>
      </w:r>
      <w:r>
        <w:rPr>
          <w:u w:val="single"/>
        </w:rPr>
        <w:t>中山市古镇人民医院消毒供应第三方服务采购项目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深圳交易咨询集团有限公司中山分公司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中山市古镇人民医院消毒供应第三方服务采购项目</w:t>
      </w:r>
      <w:r>
        <w:rPr/>
        <w:t>”项目采购[采购项目编号为</w:t>
      </w:r>
      <w:r>
        <w:rPr/>
        <w:t>24-10CAE6510</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中山市古镇人民医院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深圳交易咨询集团有限公司中山分公司</w:t>
      </w:r>
    </w:p>
    <w:p>
      <w:pPr>
        <w:pStyle w:val="null3"/>
        <w:ind w:firstLine="480"/>
      </w:pPr>
      <w:r>
        <w:rPr/>
        <w:t xml:space="preserve"> 如果我方在贵采购代理机构组织的</w:t>
      </w:r>
      <w:r>
        <w:rPr/>
        <w:t>中山市古镇人民医院消毒供应第三方服务采购项目</w:t>
      </w:r>
      <w:r>
        <w:rPr/>
        <w:t>招标中获中标（采购项目编号：</w:t>
      </w:r>
      <w:r>
        <w:rPr/>
        <w:t>24-10CAE6510</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深圳交易咨询集团有限公司中山分公司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深圳交易咨询集团有限公司中山分公司</w:t>
      </w:r>
    </w:p>
    <w:p>
      <w:pPr>
        <w:pStyle w:val="null3"/>
        <w:ind w:firstLine="480"/>
      </w:pPr>
      <w:r>
        <w:rPr/>
        <w:t>我单位已登记并准备参与“</w:t>
      </w:r>
      <w:r>
        <w:rPr/>
        <w:t>中山市古镇人民医院消毒供应第三方服务采购项目</w:t>
      </w:r>
      <w:r>
        <w:rPr/>
        <w:t>”项目（采购项目编号：</w:t>
      </w:r>
      <w:r>
        <w:rPr/>
        <w:t>24-10CAE6510</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