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  <w:szCs w:val="28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血气分析仪需求参数</w:t>
      </w:r>
    </w:p>
    <w:p>
      <w:pPr>
        <w:spacing w:line="24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1.基本性能和要求:该设备应用于血气分析，可进行血气、电解质、代谢物等参数的同时测定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spacing w:line="24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2.可直接测定的</w:t>
      </w:r>
      <w:r>
        <w:rPr>
          <w:rFonts w:hint="eastAsia"/>
          <w:sz w:val="28"/>
          <w:szCs w:val="36"/>
          <w:lang w:val="en-US" w:eastAsia="zh-CN"/>
        </w:rPr>
        <w:t>检测项目</w:t>
      </w:r>
      <w:r>
        <w:rPr>
          <w:rFonts w:hint="eastAsia"/>
          <w:sz w:val="28"/>
          <w:szCs w:val="36"/>
        </w:rPr>
        <w:t>至少包括:PH、PCO</w:t>
      </w:r>
      <w:r>
        <w:rPr>
          <w:rFonts w:hint="eastAsia"/>
          <w:sz w:val="28"/>
          <w:szCs w:val="36"/>
          <w:vertAlign w:val="subscript"/>
          <w:lang w:val="en-US" w:eastAsia="zh-CN"/>
        </w:rPr>
        <w:t>2</w:t>
      </w:r>
      <w:r>
        <w:rPr>
          <w:rFonts w:hint="eastAsia"/>
          <w:sz w:val="28"/>
          <w:szCs w:val="36"/>
        </w:rPr>
        <w:t>、P0</w:t>
      </w:r>
      <w:r>
        <w:rPr>
          <w:rFonts w:hint="eastAsia"/>
          <w:sz w:val="28"/>
          <w:szCs w:val="36"/>
          <w:vertAlign w:val="subscript"/>
        </w:rPr>
        <w:t>2</w:t>
      </w:r>
      <w:r>
        <w:rPr>
          <w:rFonts w:hint="eastAsia"/>
          <w:sz w:val="28"/>
          <w:szCs w:val="36"/>
        </w:rPr>
        <w:t>、Hct、N</w:t>
      </w:r>
      <w:r>
        <w:rPr>
          <w:rFonts w:hint="eastAsia"/>
          <w:sz w:val="28"/>
          <w:szCs w:val="36"/>
          <w:lang w:val="en-US" w:eastAsia="zh-CN"/>
        </w:rPr>
        <w:t>a</w:t>
      </w:r>
      <w:r>
        <w:rPr>
          <w:rFonts w:hint="eastAsia"/>
          <w:sz w:val="28"/>
          <w:szCs w:val="36"/>
          <w:vertAlign w:val="superscript"/>
        </w:rPr>
        <w:t>+</w:t>
      </w:r>
      <w:r>
        <w:rPr>
          <w:rFonts w:hint="eastAsia"/>
          <w:sz w:val="28"/>
          <w:szCs w:val="36"/>
        </w:rPr>
        <w:t>、K</w:t>
      </w:r>
      <w:r>
        <w:rPr>
          <w:rFonts w:hint="eastAsia"/>
          <w:sz w:val="28"/>
          <w:szCs w:val="36"/>
          <w:vertAlign w:val="superscript"/>
        </w:rPr>
        <w:t>+</w:t>
      </w:r>
      <w:r>
        <w:rPr>
          <w:rFonts w:hint="eastAsia"/>
          <w:sz w:val="28"/>
          <w:szCs w:val="36"/>
        </w:rPr>
        <w:t>、Ca</w:t>
      </w:r>
      <w:r>
        <w:rPr>
          <w:rFonts w:hint="eastAsia"/>
          <w:sz w:val="28"/>
          <w:szCs w:val="36"/>
          <w:vertAlign w:val="superscript"/>
        </w:rPr>
        <w:t>2+</w:t>
      </w:r>
      <w:r>
        <w:rPr>
          <w:rFonts w:hint="eastAsia"/>
          <w:sz w:val="28"/>
          <w:szCs w:val="36"/>
        </w:rPr>
        <w:t>、Glu、Lac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spacing w:line="24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3.计算参数 cBase(B)或ABE，p50，ctO</w:t>
      </w:r>
      <w:r>
        <w:rPr>
          <w:rFonts w:hint="eastAsia"/>
          <w:sz w:val="28"/>
          <w:szCs w:val="36"/>
          <w:vertAlign w:val="subscript"/>
        </w:rPr>
        <w:t>2</w:t>
      </w:r>
      <w:r>
        <w:rPr>
          <w:rFonts w:hint="eastAsia"/>
          <w:sz w:val="28"/>
          <w:szCs w:val="36"/>
        </w:rPr>
        <w:t>(B)，阴离子间隙Ag等计算参数≥46项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spacing w:line="24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4.管道系统、气体及废液的处理维护免维护，电极完全免维护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spacing w:line="24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5.试剂包常温保存，无需冷藏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且能提供75、150、300、450、600等多种测试量的分析包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spacing w:line="240" w:lineRule="auto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6.定标</w:t>
      </w:r>
      <w:r>
        <w:rPr>
          <w:rFonts w:hint="eastAsia"/>
          <w:sz w:val="28"/>
          <w:szCs w:val="36"/>
          <w:lang w:val="en-US" w:eastAsia="zh-CN"/>
        </w:rPr>
        <w:t>方式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自动</w:t>
      </w:r>
      <w:r>
        <w:rPr>
          <w:rFonts w:hint="eastAsia"/>
          <w:sz w:val="28"/>
          <w:szCs w:val="36"/>
          <w:lang w:val="en-US" w:eastAsia="zh-CN"/>
        </w:rPr>
        <w:t>单点</w:t>
      </w:r>
      <w:r>
        <w:rPr>
          <w:rFonts w:hint="eastAsia"/>
          <w:sz w:val="28"/>
          <w:szCs w:val="36"/>
        </w:rPr>
        <w:t>和两点定标，</w:t>
      </w:r>
      <w:r>
        <w:rPr>
          <w:rFonts w:hint="eastAsia"/>
          <w:sz w:val="28"/>
          <w:szCs w:val="36"/>
          <w:lang w:val="en-US" w:eastAsia="zh-CN"/>
        </w:rPr>
        <w:t>也</w:t>
      </w:r>
      <w:r>
        <w:rPr>
          <w:rFonts w:hint="eastAsia"/>
          <w:sz w:val="28"/>
          <w:szCs w:val="36"/>
        </w:rPr>
        <w:t>可进行手动定标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spacing w:line="24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7.测试速度:≤100秒，每小时≥40个样本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spacing w:line="240" w:lineRule="auto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8.样本体积≤150μl,标本类型动脉血、静脉血、毛细血管血</w:t>
      </w:r>
      <w:r>
        <w:rPr>
          <w:rFonts w:hint="eastAsia"/>
          <w:sz w:val="28"/>
          <w:szCs w:val="36"/>
          <w:lang w:val="en-US" w:eastAsia="zh-CN"/>
        </w:rPr>
        <w:t>等</w:t>
      </w:r>
    </w:p>
    <w:p>
      <w:pPr>
        <w:spacing w:line="24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.仪器只有一个消耗品，无需更换电极及电极膜或电极卡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spacing w:line="24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  <w:lang w:val="en-US" w:eastAsia="zh-CN"/>
        </w:rPr>
        <w:t>具有内置</w:t>
      </w:r>
      <w:r>
        <w:rPr>
          <w:rFonts w:hint="eastAsia"/>
          <w:sz w:val="28"/>
          <w:szCs w:val="36"/>
        </w:rPr>
        <w:t>自动质控</w:t>
      </w:r>
      <w:r>
        <w:rPr>
          <w:rFonts w:hint="eastAsia"/>
          <w:sz w:val="28"/>
          <w:szCs w:val="36"/>
          <w:lang w:val="en-US" w:eastAsia="zh-CN"/>
        </w:rPr>
        <w:t>系统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spacing w:line="24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..配置一台中文报告工作站和打印机。</w:t>
      </w:r>
    </w:p>
    <w:p>
      <w:pPr>
        <w:spacing w:line="240" w:lineRule="auto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  <w:lang w:val="en-US" w:eastAsia="zh-CN"/>
        </w:rPr>
        <w:t>软件</w:t>
      </w:r>
      <w:r>
        <w:rPr>
          <w:rFonts w:hint="eastAsia"/>
          <w:sz w:val="28"/>
          <w:szCs w:val="36"/>
        </w:rPr>
        <w:t>接口</w:t>
      </w:r>
      <w:r>
        <w:rPr>
          <w:rFonts w:hint="eastAsia"/>
          <w:sz w:val="28"/>
          <w:szCs w:val="36"/>
          <w:lang w:val="en-US" w:eastAsia="zh-CN"/>
        </w:rPr>
        <w:t>和</w:t>
      </w:r>
      <w:r>
        <w:rPr>
          <w:rFonts w:hint="eastAsia"/>
          <w:sz w:val="28"/>
          <w:szCs w:val="36"/>
        </w:rPr>
        <w:t>打印端口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数据可有线或无线WIFI传输</w:t>
      </w:r>
      <w:r>
        <w:rPr>
          <w:rFonts w:hint="eastAsia"/>
          <w:sz w:val="28"/>
          <w:szCs w:val="36"/>
        </w:rPr>
        <w:t>，可连接医院HIS/LIS 系统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2Q3NTNjZGFiNGU4OTI1MmFhYzY1YjhjMzljNTEifQ=="/>
    <w:docVar w:name="KSO_WPS_MARK_KEY" w:val="2b6325e0-d7aa-4e0e-b8c3-8694428607a7"/>
  </w:docVars>
  <w:rsids>
    <w:rsidRoot w:val="753B7870"/>
    <w:rsid w:val="0F4B7D30"/>
    <w:rsid w:val="1C71170A"/>
    <w:rsid w:val="41F74271"/>
    <w:rsid w:val="56071961"/>
    <w:rsid w:val="59BB762D"/>
    <w:rsid w:val="5CB707CA"/>
    <w:rsid w:val="753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393</Words>
  <Characters>477</Characters>
  <Lines>0</Lines>
  <Paragraphs>0</Paragraphs>
  <TotalTime>47</TotalTime>
  <ScaleCrop>false</ScaleCrop>
  <LinksUpToDate>false</LinksUpToDate>
  <CharactersWithSpaces>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2024-12-10T08:01:00Z</dcterms:created>
  <dc:creator>Administrator</dc:creator>
  <cp:lastModifiedBy>28.</cp:lastModifiedBy>
  <dcterms:modified xsi:type="dcterms:W3CDTF">2024-12-11T00:41:27Z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2BF2EF2C66DF485FAA794661EED15849</vt:lpwstr>
  </property>
</Properties>
</file>