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3E6C0">
      <w:pPr>
        <w:pStyle w:val="7"/>
        <w:jc w:val="center"/>
      </w:pPr>
      <w:r>
        <w:rPr>
          <w:rFonts w:hint="eastAsia" w:ascii="宋体" w:hAnsi="宋体" w:cs="宋体"/>
          <w:b/>
          <w:bCs w:val="0"/>
          <w:sz w:val="36"/>
          <w:szCs w:val="36"/>
          <w:lang w:eastAsia="zh-CN"/>
        </w:rPr>
        <w:t>中山市古镇人民医院薪酬数据统计软件</w:t>
      </w:r>
      <w:r>
        <w:rPr>
          <w:rFonts w:hint="eastAsia"/>
          <w:b/>
          <w:bCs w:val="0"/>
          <w:sz w:val="36"/>
          <w:szCs w:val="36"/>
        </w:rPr>
        <w:t>报价</w:t>
      </w:r>
      <w:r>
        <w:rPr>
          <w:b/>
          <w:bCs w:val="0"/>
          <w:sz w:val="36"/>
          <w:szCs w:val="36"/>
        </w:rPr>
        <w:t>邀请函</w:t>
      </w:r>
    </w:p>
    <w:p w14:paraId="3BE27157">
      <w:pPr>
        <w:pStyle w:val="7"/>
        <w:rPr>
          <w:rFonts w:ascii="微软雅黑" w:hAnsi="微软雅黑" w:eastAsia="微软雅黑"/>
        </w:rPr>
      </w:pPr>
      <w:r>
        <w:rPr>
          <w:rFonts w:hint="eastAsia"/>
        </w:rPr>
        <w:t>各潜在供应商：</w:t>
      </w:r>
      <w:bookmarkStart w:id="0" w:name="_GoBack"/>
      <w:bookmarkEnd w:id="0"/>
    </w:p>
    <w:p w14:paraId="27C32B67">
      <w:pPr>
        <w:pStyle w:val="7"/>
        <w:rPr>
          <w:rFonts w:ascii="微软雅黑" w:hAnsi="微软雅黑" w:eastAsia="微软雅黑"/>
        </w:rPr>
      </w:pPr>
      <w:r>
        <w:rPr>
          <w:rFonts w:hint="eastAsia"/>
        </w:rPr>
        <w:t>中山市古镇人民医院对中山市古镇人民医院</w:t>
      </w:r>
      <w:r>
        <w:rPr>
          <w:rFonts w:hint="eastAsia"/>
          <w:lang w:eastAsia="zh-CN"/>
        </w:rPr>
        <w:t>薪酬数据统计软件</w:t>
      </w:r>
      <w:r>
        <w:rPr>
          <w:rFonts w:hint="eastAsia"/>
        </w:rPr>
        <w:t>采购项目进行采购，欢迎符合资格条件的报价人报价。</w:t>
      </w:r>
    </w:p>
    <w:p w14:paraId="6AA884F6">
      <w:pPr>
        <w:pStyle w:val="7"/>
        <w:rPr>
          <w:rFonts w:ascii="微软雅黑" w:hAnsi="微软雅黑" w:eastAsia="微软雅黑"/>
        </w:rPr>
      </w:pPr>
      <w:r>
        <w:rPr>
          <w:rFonts w:hint="eastAsia"/>
        </w:rPr>
        <w:t>一、项目名称：中山市古镇人民医院</w:t>
      </w:r>
      <w:r>
        <w:rPr>
          <w:rFonts w:hint="eastAsia"/>
          <w:lang w:eastAsia="zh-CN"/>
        </w:rPr>
        <w:t>薪酬数据统计软件</w:t>
      </w:r>
      <w:r>
        <w:rPr>
          <w:rFonts w:hint="eastAsia"/>
        </w:rPr>
        <w:t>采购项目</w:t>
      </w:r>
    </w:p>
    <w:p w14:paraId="38E616DD">
      <w:pPr>
        <w:pStyle w:val="7"/>
        <w:rPr>
          <w:rFonts w:ascii="微软雅黑" w:hAnsi="微软雅黑" w:eastAsia="微软雅黑"/>
        </w:rPr>
      </w:pPr>
      <w:r>
        <w:rPr>
          <w:rFonts w:hint="eastAsia"/>
        </w:rPr>
        <w:t>二、采购上限价：该项目采购上限价为人民币4</w:t>
      </w:r>
      <w:r>
        <w:rPr>
          <w:rFonts w:hint="eastAsia"/>
          <w:lang w:val="en-US" w:eastAsia="zh-CN"/>
        </w:rPr>
        <w:t>6</w:t>
      </w:r>
      <w:r>
        <w:rPr>
          <w:rFonts w:hint="eastAsia"/>
        </w:rPr>
        <w:t>000元（含税）。</w:t>
      </w:r>
    </w:p>
    <w:p w14:paraId="4A4BF595">
      <w:pPr>
        <w:pStyle w:val="7"/>
        <w:rPr>
          <w:rFonts w:ascii="微软雅黑" w:hAnsi="微软雅黑" w:eastAsia="微软雅黑"/>
        </w:rPr>
      </w:pPr>
      <w:r>
        <w:rPr>
          <w:rFonts w:hint="eastAsia"/>
        </w:rPr>
        <w:t>三、采购说明：</w:t>
      </w:r>
    </w:p>
    <w:p w14:paraId="65994F05">
      <w:pPr>
        <w:pStyle w:val="7"/>
        <w:rPr>
          <w:rFonts w:ascii="微软雅黑" w:hAnsi="微软雅黑" w:eastAsia="微软雅黑"/>
        </w:rPr>
      </w:pPr>
      <w:r>
        <w:rPr>
          <w:rFonts w:hint="eastAsia"/>
        </w:rPr>
        <w:t>（一）该项目报价要求各报价供应商报项目总价，报价超出采购上限价的供应商作无效询价报价。</w:t>
      </w:r>
    </w:p>
    <w:p w14:paraId="220D6546">
      <w:pPr>
        <w:pStyle w:val="7"/>
        <w:rPr>
          <w:rFonts w:ascii="微软雅黑" w:hAnsi="微软雅黑" w:eastAsia="微软雅黑"/>
        </w:rPr>
      </w:pPr>
      <w:r>
        <w:rPr>
          <w:rFonts w:hint="eastAsia"/>
        </w:rPr>
        <w:t>（二）确定中选供应商方式：</w:t>
      </w:r>
      <w:r>
        <w:rPr>
          <w:rFonts w:hint="eastAsia"/>
          <w:shd w:val="clear" w:color="auto" w:fill="FFFFFF"/>
        </w:rPr>
        <w:t>选取最低报价</w:t>
      </w:r>
      <w:r>
        <w:rPr>
          <w:rFonts w:hint="eastAsia"/>
        </w:rPr>
        <w:t>供应商（若报价供应商所报价格相同的，将采用摇珠或者抽签方式选定最终中选供应商）</w:t>
      </w:r>
    </w:p>
    <w:p w14:paraId="677C4D39">
      <w:pPr>
        <w:pStyle w:val="7"/>
        <w:rPr>
          <w:rFonts w:ascii="微软雅黑" w:hAnsi="微软雅黑" w:eastAsia="微软雅黑"/>
        </w:rPr>
      </w:pPr>
      <w:r>
        <w:rPr>
          <w:rFonts w:hint="eastAsia"/>
        </w:rPr>
        <w:t>（三）最终结算以按实结算为准，结算总价原则不得超出中选价，超出部分按照相关规定实施。</w:t>
      </w:r>
    </w:p>
    <w:p w14:paraId="30020355">
      <w:pPr>
        <w:pStyle w:val="7"/>
        <w:rPr>
          <w:rFonts w:ascii="微软雅黑" w:hAnsi="微软雅黑" w:eastAsia="微软雅黑"/>
        </w:rPr>
      </w:pPr>
      <w:r>
        <w:rPr>
          <w:rFonts w:hint="eastAsia"/>
        </w:rPr>
        <w:t>四、项目内容：该项目共一个项目包，需要对中山市古镇人民医院</w:t>
      </w:r>
      <w:r>
        <w:rPr>
          <w:rFonts w:hint="eastAsia" w:ascii="宋体" w:hAnsi="宋体" w:cs="宋体"/>
          <w:bCs/>
          <w:sz w:val="21"/>
          <w:szCs w:val="21"/>
          <w:lang w:eastAsia="zh-CN"/>
        </w:rPr>
        <w:t>薪酬数据统计软件</w:t>
      </w:r>
      <w:r>
        <w:rPr>
          <w:rFonts w:hint="eastAsia"/>
        </w:rPr>
        <w:t>采购项目采购，详见需求部分。</w:t>
      </w:r>
    </w:p>
    <w:p w14:paraId="0F4AB084">
      <w:pPr>
        <w:pStyle w:val="7"/>
        <w:rPr>
          <w:rFonts w:ascii="微软雅黑" w:hAnsi="微软雅黑" w:eastAsia="微软雅黑"/>
        </w:rPr>
      </w:pPr>
      <w:r>
        <w:rPr>
          <w:rFonts w:hint="eastAsia"/>
        </w:rPr>
        <w:t>五、报价人资格要求：</w:t>
      </w:r>
    </w:p>
    <w:p w14:paraId="30AED84E">
      <w:pPr>
        <w:pStyle w:val="7"/>
        <w:rPr>
          <w:rFonts w:ascii="微软雅黑" w:hAnsi="微软雅黑" w:eastAsia="微软雅黑"/>
        </w:rPr>
      </w:pPr>
      <w:r>
        <w:rPr>
          <w:rFonts w:hint="eastAsia"/>
        </w:rPr>
        <w:t>1. 必须是具有独立承担民事责任能力的在中华人民共和国境内注册的法人或其他组织。</w:t>
      </w:r>
    </w:p>
    <w:p w14:paraId="4ED92D07">
      <w:pPr>
        <w:pStyle w:val="7"/>
        <w:rPr>
          <w:rFonts w:ascii="微软雅黑" w:hAnsi="微软雅黑" w:eastAsia="微软雅黑"/>
        </w:rPr>
      </w:pPr>
      <w:r>
        <w:rPr>
          <w:rFonts w:hint="eastAsia"/>
        </w:rPr>
        <w:t>2. 具备《中华人民共和国政府采购法》第二十二条资格条件。</w:t>
      </w:r>
    </w:p>
    <w:p w14:paraId="5F6E0AB5">
      <w:pPr>
        <w:pStyle w:val="7"/>
        <w:rPr>
          <w:rFonts w:ascii="微软雅黑" w:hAnsi="微软雅黑" w:eastAsia="微软雅黑"/>
        </w:rPr>
      </w:pPr>
      <w:r>
        <w:rPr>
          <w:rFonts w:hint="eastAsia"/>
        </w:rPr>
        <w:t>3. 不同的供应商之间有下列情形之一的，不接受作为参与同一采购项目竞争的供应商。</w:t>
      </w:r>
    </w:p>
    <w:p w14:paraId="48438BC5">
      <w:pPr>
        <w:pStyle w:val="7"/>
        <w:rPr>
          <w:rFonts w:ascii="微软雅黑" w:hAnsi="微软雅黑" w:eastAsia="微软雅黑"/>
        </w:rPr>
      </w:pPr>
      <w:r>
        <w:rPr>
          <w:rFonts w:hint="eastAsia"/>
        </w:rPr>
        <w:t>3.1 法定代表人或供应商负责人为同一人或者存在直接控股、管理关系的供应商。</w:t>
      </w:r>
    </w:p>
    <w:p w14:paraId="6C9DD809">
      <w:pPr>
        <w:pStyle w:val="7"/>
        <w:rPr>
          <w:rFonts w:ascii="微软雅黑" w:hAnsi="微软雅黑" w:eastAsia="微软雅黑"/>
        </w:rPr>
      </w:pPr>
      <w:r>
        <w:rPr>
          <w:rFonts w:hint="eastAsia"/>
        </w:rPr>
        <w:t>3.2 为采购项目提供整体设计、规范编制或者项目管理、监理、检测等服务的供应商。</w:t>
      </w:r>
    </w:p>
    <w:p w14:paraId="433DBE10">
      <w:pPr>
        <w:pStyle w:val="7"/>
        <w:rPr>
          <w:rFonts w:ascii="微软雅黑" w:hAnsi="微软雅黑" w:eastAsia="微软雅黑"/>
        </w:rPr>
      </w:pPr>
      <w:r>
        <w:rPr>
          <w:rFonts w:hint="eastAsia"/>
        </w:rPr>
        <w:t>3.3★报价人2023年以来参加本医院项目有自动放弃中标资格或被认定为提供虚假材料应标的不能参加本次项目。</w:t>
      </w:r>
    </w:p>
    <w:p w14:paraId="110C5B18">
      <w:pPr>
        <w:pStyle w:val="7"/>
        <w:rPr>
          <w:rFonts w:ascii="微软雅黑" w:hAnsi="微软雅黑" w:eastAsia="微软雅黑"/>
        </w:rPr>
      </w:pPr>
      <w:r>
        <w:rPr>
          <w:rFonts w:hint="eastAsia"/>
        </w:rPr>
        <w:t>4.供应商须无围标、串标行为，</w:t>
      </w:r>
      <w:r>
        <w:rPr>
          <w:rStyle w:val="10"/>
          <w:rFonts w:hint="eastAsia"/>
          <w:color w:val="000000"/>
        </w:rPr>
        <w:t>投标文件提供《无围标串通等违法违规行为承诺书》（承诺书格式自行编制）和提供《廉洁承诺书》(承诺书格式自行编制)。</w:t>
      </w:r>
    </w:p>
    <w:p w14:paraId="6C416BF1">
      <w:pPr>
        <w:pStyle w:val="7"/>
        <w:rPr>
          <w:rFonts w:ascii="微软雅黑" w:hAnsi="微软雅黑" w:eastAsia="微软雅黑"/>
        </w:rPr>
      </w:pPr>
      <w:r>
        <w:rPr>
          <w:rFonts w:hint="eastAsia"/>
        </w:rPr>
        <w:t>5.</w:t>
      </w:r>
      <w:r>
        <w:rPr>
          <w:rFonts w:hint="eastAsia"/>
          <w:color w:val="000000"/>
        </w:rPr>
        <w:t>本项目不接受联合体报价，</w:t>
      </w:r>
      <w:r>
        <w:rPr>
          <w:rFonts w:hint="eastAsia"/>
        </w:rPr>
        <w:t>不允许分包，一旦发现或被举报有分包行为，将取消中标资格，并列入黑名单，永久性不接纳为供应商。</w:t>
      </w:r>
    </w:p>
    <w:p w14:paraId="7F0F6CB0">
      <w:pPr>
        <w:pStyle w:val="7"/>
        <w:rPr>
          <w:rFonts w:ascii="微软雅黑" w:hAnsi="微软雅黑" w:eastAsia="微软雅黑"/>
        </w:rPr>
      </w:pPr>
      <w:r>
        <w:rPr>
          <w:rStyle w:val="10"/>
          <w:rFonts w:hint="eastAsia"/>
        </w:rPr>
        <w:t>六、报名时间和方式。</w:t>
      </w:r>
      <w:r>
        <w:rPr>
          <w:rFonts w:hint="eastAsia"/>
        </w:rPr>
        <w:t>（本次询价均使用北京时间，24小时制）</w:t>
      </w:r>
    </w:p>
    <w:p w14:paraId="7DF37EC3">
      <w:pPr>
        <w:pStyle w:val="7"/>
        <w:rPr>
          <w:rFonts w:ascii="微软雅黑" w:hAnsi="微软雅黑" w:eastAsia="微软雅黑"/>
        </w:rPr>
      </w:pPr>
      <w:r>
        <w:rPr>
          <w:rStyle w:val="10"/>
          <w:rFonts w:hint="eastAsia"/>
        </w:rPr>
        <w:t>报名时间</w:t>
      </w:r>
      <w:r>
        <w:rPr>
          <w:rFonts w:hint="eastAsia"/>
        </w:rPr>
        <w:t>：</w:t>
      </w:r>
      <w:r>
        <w:rPr>
          <w:rFonts w:hint="eastAsia"/>
          <w:color w:val="auto"/>
        </w:rPr>
        <w:t>2024年12月</w:t>
      </w:r>
      <w:r>
        <w:rPr>
          <w:rFonts w:hint="eastAsia"/>
          <w:color w:val="auto"/>
          <w:lang w:val="en-US" w:eastAsia="zh-CN"/>
        </w:rPr>
        <w:t>20</w:t>
      </w:r>
      <w:r>
        <w:rPr>
          <w:rFonts w:hint="eastAsia"/>
          <w:color w:val="auto"/>
        </w:rPr>
        <w:t>日至2024年12月</w:t>
      </w:r>
      <w:r>
        <w:rPr>
          <w:rFonts w:hint="eastAsia"/>
          <w:color w:val="auto"/>
          <w:lang w:val="en-US" w:eastAsia="zh-CN"/>
        </w:rPr>
        <w:t>25</w:t>
      </w:r>
      <w:r>
        <w:rPr>
          <w:rFonts w:hint="eastAsia"/>
        </w:rPr>
        <w:t>日(上午8:30-12:00，下午14:30-17:30分，节假日除外）</w:t>
      </w:r>
    </w:p>
    <w:p w14:paraId="5F6EECE4">
      <w:pPr>
        <w:pStyle w:val="7"/>
        <w:rPr>
          <w:rFonts w:hint="default" w:ascii="微软雅黑" w:hAnsi="微软雅黑" w:eastAsia="宋体"/>
          <w:lang w:val="en-US" w:eastAsia="zh-CN"/>
        </w:rPr>
      </w:pPr>
      <w:r>
        <w:rPr>
          <w:rStyle w:val="10"/>
          <w:rFonts w:hint="eastAsia"/>
        </w:rPr>
        <w:t>报名地点：</w:t>
      </w:r>
      <w:r>
        <w:rPr>
          <w:rFonts w:hint="eastAsia"/>
        </w:rPr>
        <w:t>中山市中山市古镇人民医院</w:t>
      </w:r>
      <w:r>
        <w:rPr>
          <w:rFonts w:hint="eastAsia"/>
          <w:lang w:val="en-US" w:eastAsia="zh-CN"/>
        </w:rPr>
        <w:t>10号楼</w:t>
      </w:r>
      <w:r>
        <w:t>，</w:t>
      </w:r>
      <w:r>
        <w:rPr>
          <w:rFonts w:hint="eastAsia"/>
          <w:lang w:val="en-US" w:eastAsia="zh-CN"/>
        </w:rPr>
        <w:t>信息科</w:t>
      </w:r>
    </w:p>
    <w:p w14:paraId="1F4AF3DD">
      <w:pPr>
        <w:pStyle w:val="7"/>
        <w:rPr>
          <w:rFonts w:ascii="微软雅黑" w:hAnsi="微软雅黑" w:eastAsia="微软雅黑"/>
        </w:rPr>
      </w:pPr>
      <w:r>
        <w:rPr>
          <w:rStyle w:val="10"/>
          <w:rFonts w:hint="eastAsia"/>
        </w:rPr>
        <w:t>报名方式：报价供应商现场、快递、邮寄等方式报名及提交以下资料（报价文件与报名可同一时间，快递、邮寄方式必须投递到</w:t>
      </w:r>
      <w:r>
        <w:rPr>
          <w:rFonts w:hint="eastAsia"/>
          <w:b/>
          <w:lang w:val="en-US" w:eastAsia="zh-CN"/>
        </w:rPr>
        <w:t>古镇人民医院10号楼</w:t>
      </w:r>
      <w:r>
        <w:rPr>
          <w:b/>
        </w:rPr>
        <w:t>，</w:t>
      </w:r>
      <w:r>
        <w:rPr>
          <w:rFonts w:hint="eastAsia"/>
          <w:b/>
          <w:lang w:val="en-US" w:eastAsia="zh-CN"/>
        </w:rPr>
        <w:t>信息科</w:t>
      </w:r>
      <w:r>
        <w:rPr>
          <w:rStyle w:val="10"/>
          <w:rFonts w:hint="eastAsia"/>
        </w:rPr>
        <w:t>，以签收时间为准。），不接受电话报名及提交资料。</w:t>
      </w:r>
    </w:p>
    <w:p w14:paraId="0048A7C3">
      <w:pPr>
        <w:pStyle w:val="7"/>
        <w:rPr>
          <w:rFonts w:ascii="微软雅黑" w:hAnsi="微软雅黑" w:eastAsia="微软雅黑"/>
        </w:rPr>
      </w:pPr>
      <w:r>
        <w:rPr>
          <w:rStyle w:val="10"/>
          <w:rFonts w:hint="eastAsia"/>
        </w:rPr>
        <w:t>①有效营业执照复印件、②法定代表人证明书原件、③经办人身份证复印件及法定代表人授权委托书原件。</w:t>
      </w:r>
      <w:r>
        <w:rPr>
          <w:rFonts w:hint="eastAsia"/>
        </w:rPr>
        <w:t>以上证件复印件加盖公章作为报名备案资料。</w:t>
      </w:r>
    </w:p>
    <w:p w14:paraId="7C442D21">
      <w:pPr>
        <w:pStyle w:val="7"/>
        <w:rPr>
          <w:rFonts w:ascii="微软雅黑" w:hAnsi="微软雅黑" w:eastAsia="微软雅黑"/>
        </w:rPr>
      </w:pPr>
      <w:r>
        <w:rPr>
          <w:rFonts w:hint="eastAsia"/>
        </w:rPr>
        <w:t>七、本询价文件规定的时间（本次询价均使用北京时间，24小时制）。</w:t>
      </w:r>
    </w:p>
    <w:p w14:paraId="32A5DC97">
      <w:pPr>
        <w:pStyle w:val="7"/>
        <w:rPr>
          <w:rFonts w:ascii="微软雅黑" w:hAnsi="微软雅黑" w:eastAsia="微软雅黑"/>
        </w:rPr>
      </w:pPr>
      <w:r>
        <w:rPr>
          <w:rFonts w:hint="eastAsia"/>
        </w:rPr>
        <w:t>八、</w:t>
      </w:r>
      <w:r>
        <w:rPr>
          <w:rStyle w:val="10"/>
          <w:rFonts w:hint="eastAsia"/>
        </w:rPr>
        <w:t>递交报价文件截止时间</w:t>
      </w:r>
      <w:r>
        <w:rPr>
          <w:rFonts w:hint="eastAsia"/>
        </w:rPr>
        <w:t>：</w:t>
      </w:r>
      <w:r>
        <w:rPr>
          <w:rStyle w:val="10"/>
          <w:rFonts w:hint="eastAsia"/>
          <w:color w:val="auto"/>
        </w:rPr>
        <w:t>2024年12月</w:t>
      </w:r>
      <w:r>
        <w:rPr>
          <w:rStyle w:val="10"/>
          <w:rFonts w:hint="eastAsia"/>
          <w:color w:val="auto"/>
          <w:lang w:val="en-US" w:eastAsia="zh-CN"/>
        </w:rPr>
        <w:t>25</w:t>
      </w:r>
      <w:r>
        <w:rPr>
          <w:rStyle w:val="10"/>
          <w:rFonts w:hint="eastAsia"/>
          <w:color w:val="auto"/>
        </w:rPr>
        <w:t>日上午12:00时（北京时间）</w:t>
      </w:r>
      <w:r>
        <w:rPr>
          <w:rStyle w:val="10"/>
          <w:rFonts w:hint="eastAsia"/>
        </w:rPr>
        <w:t>。</w:t>
      </w:r>
    </w:p>
    <w:p w14:paraId="7F2FBC4B">
      <w:pPr>
        <w:pStyle w:val="7"/>
        <w:rPr>
          <w:rFonts w:ascii="微软雅黑" w:hAnsi="微软雅黑" w:eastAsia="微软雅黑"/>
        </w:rPr>
      </w:pPr>
      <w:r>
        <w:rPr>
          <w:rFonts w:hint="eastAsia"/>
        </w:rPr>
        <w:t>九、询价评选时间：2024年12月</w:t>
      </w:r>
      <w:r>
        <w:rPr>
          <w:rFonts w:hint="eastAsia"/>
          <w:lang w:val="en-US" w:eastAsia="zh-CN"/>
        </w:rPr>
        <w:t>25</w:t>
      </w:r>
      <w:r>
        <w:rPr>
          <w:rFonts w:hint="eastAsia"/>
        </w:rPr>
        <w:t>日下午15:00（北京时间）。</w:t>
      </w:r>
    </w:p>
    <w:p w14:paraId="06EDE9CD">
      <w:pPr>
        <w:pStyle w:val="7"/>
        <w:rPr>
          <w:rFonts w:hint="default" w:ascii="微软雅黑" w:hAnsi="微软雅黑" w:eastAsia="宋体"/>
          <w:lang w:val="en-US" w:eastAsia="zh-CN"/>
        </w:rPr>
      </w:pPr>
      <w:r>
        <w:rPr>
          <w:rFonts w:hint="eastAsia"/>
        </w:rPr>
        <w:t>十、递交询价报价文件地点：中山市</w:t>
      </w:r>
      <w:r>
        <w:rPr>
          <w:rFonts w:hint="eastAsia"/>
          <w:lang w:val="en-US" w:eastAsia="zh-CN"/>
        </w:rPr>
        <w:t>古镇镇东兴中咱15号</w:t>
      </w:r>
      <w:r>
        <w:rPr>
          <w:rFonts w:hint="eastAsia"/>
        </w:rPr>
        <w:t>中山市古镇人民医院</w:t>
      </w:r>
      <w:r>
        <w:rPr>
          <w:rFonts w:hint="eastAsia"/>
          <w:lang w:val="en-US" w:eastAsia="zh-CN"/>
        </w:rPr>
        <w:t>10号楼</w:t>
      </w:r>
      <w:r>
        <w:t>，</w:t>
      </w:r>
      <w:r>
        <w:rPr>
          <w:rFonts w:hint="eastAsia"/>
          <w:lang w:val="en-US" w:eastAsia="zh-CN"/>
        </w:rPr>
        <w:t>信息科</w:t>
      </w:r>
    </w:p>
    <w:p w14:paraId="5AA5808E">
      <w:pPr>
        <w:pStyle w:val="7"/>
        <w:rPr>
          <w:rFonts w:ascii="微软雅黑" w:hAnsi="微软雅黑" w:eastAsia="微软雅黑"/>
        </w:rPr>
      </w:pPr>
      <w:r>
        <w:rPr>
          <w:rFonts w:hint="eastAsia"/>
        </w:rPr>
        <w:t>十一、中山市古镇人民医院将不负责报价人准备报价文件和递交报价文件所发生的任何成本或费用。</w:t>
      </w:r>
    </w:p>
    <w:p w14:paraId="5CFF71A0">
      <w:pPr>
        <w:pStyle w:val="7"/>
        <w:rPr>
          <w:rFonts w:ascii="微软雅黑" w:hAnsi="微软雅黑" w:eastAsia="微软雅黑"/>
        </w:rPr>
      </w:pPr>
      <w:r>
        <w:rPr>
          <w:rFonts w:hint="eastAsia"/>
        </w:rPr>
        <w:t>十二、采购人联系方式</w:t>
      </w:r>
    </w:p>
    <w:p w14:paraId="0E72699A">
      <w:pPr>
        <w:pStyle w:val="7"/>
        <w:rPr>
          <w:rFonts w:ascii="微软雅黑" w:hAnsi="微软雅黑" w:eastAsia="微软雅黑"/>
        </w:rPr>
      </w:pPr>
      <w:r>
        <w:rPr>
          <w:rFonts w:hint="eastAsia"/>
        </w:rPr>
        <w:t>地址:中山市</w:t>
      </w:r>
      <w:r>
        <w:rPr>
          <w:rFonts w:hint="eastAsia"/>
          <w:lang w:val="en-US" w:eastAsia="zh-CN"/>
        </w:rPr>
        <w:t>古镇镇东兴中咱15号</w:t>
      </w:r>
      <w:r>
        <w:rPr>
          <w:rFonts w:hint="eastAsia"/>
        </w:rPr>
        <w:t>中山市古镇人民医院</w:t>
      </w:r>
      <w:r>
        <w:rPr>
          <w:rFonts w:hint="eastAsia"/>
          <w:lang w:val="en-US" w:eastAsia="zh-CN"/>
        </w:rPr>
        <w:t>10号楼</w:t>
      </w:r>
      <w:r>
        <w:t>，</w:t>
      </w:r>
      <w:r>
        <w:rPr>
          <w:rFonts w:hint="eastAsia"/>
          <w:lang w:val="en-US" w:eastAsia="zh-CN"/>
        </w:rPr>
        <w:t>信息科</w:t>
      </w:r>
    </w:p>
    <w:p w14:paraId="6FAEF14F">
      <w:pPr>
        <w:pStyle w:val="7"/>
        <w:rPr>
          <w:rFonts w:hint="default" w:ascii="微软雅黑" w:hAnsi="微软雅黑" w:eastAsia="宋体"/>
          <w:lang w:val="en-US" w:eastAsia="zh-CN"/>
        </w:rPr>
      </w:pPr>
      <w:r>
        <w:rPr>
          <w:rFonts w:hint="eastAsia"/>
        </w:rPr>
        <w:t>联系人：</w:t>
      </w:r>
      <w:r>
        <w:rPr>
          <w:rFonts w:hint="eastAsia"/>
          <w:lang w:val="en-US" w:eastAsia="zh-CN"/>
        </w:rPr>
        <w:t>韩先生</w:t>
      </w:r>
    </w:p>
    <w:p w14:paraId="11B4AEFA">
      <w:pPr>
        <w:pStyle w:val="7"/>
        <w:rPr>
          <w:rFonts w:hint="default" w:ascii="微软雅黑" w:hAnsi="微软雅黑" w:eastAsia="宋体"/>
          <w:lang w:val="en-US" w:eastAsia="zh-CN"/>
        </w:rPr>
      </w:pPr>
      <w:r>
        <w:rPr>
          <w:rFonts w:hint="eastAsia"/>
        </w:rPr>
        <w:t>电话：0760-223</w:t>
      </w:r>
      <w:r>
        <w:rPr>
          <w:rFonts w:hint="eastAsia"/>
          <w:lang w:val="en-US" w:eastAsia="zh-CN"/>
        </w:rPr>
        <w:t>23791</w:t>
      </w:r>
    </w:p>
    <w:p w14:paraId="5E5033ED">
      <w:pPr>
        <w:pStyle w:val="7"/>
        <w:rPr>
          <w:rFonts w:ascii="微软雅黑" w:hAnsi="微软雅黑" w:eastAsia="微软雅黑"/>
        </w:rPr>
      </w:pPr>
      <w:r>
        <w:rPr>
          <w:rFonts w:hint="eastAsia"/>
        </w:rPr>
        <w:t>十三、监督部门：古镇人民医院监察室</w:t>
      </w:r>
    </w:p>
    <w:p w14:paraId="46CC8A0D">
      <w:pPr>
        <w:pStyle w:val="7"/>
        <w:rPr>
          <w:rFonts w:ascii="微软雅黑" w:hAnsi="微软雅黑" w:eastAsia="微软雅黑"/>
        </w:rPr>
      </w:pPr>
      <w:r>
        <w:rPr>
          <w:rFonts w:hint="eastAsia"/>
        </w:rPr>
        <w:t>联系电话：0760-22329962</w:t>
      </w:r>
    </w:p>
    <w:p w14:paraId="6179EE53">
      <w:pPr>
        <w:pStyle w:val="7"/>
        <w:rPr>
          <w:rStyle w:val="10"/>
          <w:rFonts w:ascii="微软雅黑" w:hAnsi="微软雅黑" w:eastAsia="微软雅黑"/>
          <w:b w:val="0"/>
          <w:bCs w:val="0"/>
        </w:rPr>
      </w:pPr>
    </w:p>
    <w:p w14:paraId="63D3EEE9">
      <w:pPr>
        <w:pStyle w:val="7"/>
        <w:rPr>
          <w:rFonts w:ascii="微软雅黑" w:hAnsi="微软雅黑" w:eastAsia="微软雅黑"/>
        </w:rPr>
      </w:pPr>
      <w:r>
        <w:rPr>
          <w:rStyle w:val="10"/>
          <w:rFonts w:hint="eastAsia"/>
          <w:sz w:val="29"/>
          <w:szCs w:val="29"/>
        </w:rPr>
        <w:t>用户需求</w:t>
      </w:r>
    </w:p>
    <w:p w14:paraId="2C267A51">
      <w:pPr>
        <w:pStyle w:val="7"/>
        <w:rPr>
          <w:rFonts w:ascii="微软雅黑" w:hAnsi="微软雅黑" w:eastAsia="微软雅黑"/>
        </w:rPr>
      </w:pPr>
      <w:r>
        <w:rPr>
          <w:rStyle w:val="10"/>
          <w:rFonts w:hint="eastAsia"/>
        </w:rPr>
        <w:t>一、项目要求：</w:t>
      </w:r>
    </w:p>
    <w:p w14:paraId="512AC0A1">
      <w:pPr>
        <w:pStyle w:val="7"/>
        <w:rPr>
          <w:rFonts w:ascii="微软雅黑" w:hAnsi="微软雅黑" w:eastAsia="微软雅黑"/>
        </w:rPr>
      </w:pPr>
      <w:r>
        <w:rPr>
          <w:rFonts w:hint="eastAsia"/>
        </w:rPr>
        <w:t>1、询价的项目及范围为：中山市古镇人民医院</w:t>
      </w:r>
      <w:r>
        <w:rPr>
          <w:rFonts w:hint="eastAsia"/>
          <w:lang w:eastAsia="zh-CN"/>
        </w:rPr>
        <w:t>薪酬数据统计软件</w:t>
      </w:r>
      <w:r>
        <w:rPr>
          <w:rFonts w:hint="eastAsia"/>
        </w:rPr>
        <w:t>采购项目</w:t>
      </w:r>
    </w:p>
    <w:p w14:paraId="3BDBB067">
      <w:pPr>
        <w:pStyle w:val="7"/>
        <w:rPr>
          <w:rFonts w:ascii="微软雅黑" w:hAnsi="微软雅黑" w:eastAsia="微软雅黑"/>
        </w:rPr>
      </w:pPr>
      <w:r>
        <w:rPr>
          <w:rFonts w:hint="eastAsia"/>
        </w:rPr>
        <w:t>2、交货期：合同签订或采购人通知交货后5天内。</w:t>
      </w:r>
    </w:p>
    <w:p w14:paraId="2FD583A1">
      <w:pPr>
        <w:pStyle w:val="7"/>
        <w:rPr>
          <w:rFonts w:ascii="微软雅黑" w:hAnsi="微软雅黑" w:eastAsia="微软雅黑"/>
        </w:rPr>
      </w:pPr>
      <w:r>
        <w:rPr>
          <w:rFonts w:hint="eastAsia"/>
        </w:rPr>
        <w:t>3、本项目报价应包括：成交人承包及负责询价文件对成交人要求的一切事宜及责任包括货物、运输、安装、调试、验收相关服务等。</w:t>
      </w:r>
    </w:p>
    <w:p w14:paraId="0CDF782A">
      <w:pPr>
        <w:pStyle w:val="7"/>
        <w:rPr>
          <w:rFonts w:ascii="微软雅黑" w:hAnsi="微软雅黑" w:eastAsia="微软雅黑"/>
        </w:rPr>
      </w:pPr>
      <w:r>
        <w:rPr>
          <w:rFonts w:hint="eastAsia"/>
        </w:rPr>
        <w:t>4、本项目询价文件对成交人要求的一切事宜及责任由成交人承包。</w:t>
      </w:r>
    </w:p>
    <w:p w14:paraId="393E39CD">
      <w:pPr>
        <w:pStyle w:val="7"/>
        <w:rPr>
          <w:rFonts w:ascii="微软雅黑" w:hAnsi="微软雅黑" w:eastAsia="微软雅黑"/>
        </w:rPr>
      </w:pPr>
      <w:r>
        <w:rPr>
          <w:rFonts w:hint="eastAsia"/>
        </w:rPr>
        <w:t>5、成交人未经采购人批准，不得再以任何方式转包或分包，否则被视为违约，追究当事人责任，并承担相应的损失。</w:t>
      </w:r>
    </w:p>
    <w:p w14:paraId="47CC35C2">
      <w:pPr>
        <w:pStyle w:val="7"/>
        <w:rPr>
          <w:rFonts w:ascii="微软雅黑" w:hAnsi="微软雅黑" w:eastAsia="微软雅黑"/>
        </w:rPr>
      </w:pPr>
      <w:r>
        <w:rPr>
          <w:rFonts w:hint="eastAsia"/>
        </w:rPr>
        <w:t>6、本项目不接受联合体报价。</w:t>
      </w:r>
    </w:p>
    <w:p w14:paraId="3F76AAE2">
      <w:pPr>
        <w:pStyle w:val="7"/>
        <w:rPr>
          <w:rFonts w:ascii="微软雅黑" w:hAnsi="微软雅黑" w:eastAsia="微软雅黑"/>
        </w:rPr>
      </w:pPr>
      <w:r>
        <w:rPr>
          <w:rFonts w:hint="eastAsia"/>
        </w:rPr>
        <w:t>7、交货地点：中山市古镇人民医院指定地点。  </w:t>
      </w:r>
    </w:p>
    <w:p w14:paraId="41F6E99B">
      <w:pPr>
        <w:pStyle w:val="7"/>
        <w:rPr>
          <w:rFonts w:hint="eastAsia"/>
        </w:rPr>
      </w:pPr>
      <w:r>
        <w:rPr>
          <w:rFonts w:hint="eastAsia"/>
        </w:rPr>
        <w:t>8、报价要求：本次报价为人民币报价，包含：货物费、运输费、税费（含关税）等所有费用。</w:t>
      </w:r>
    </w:p>
    <w:p w14:paraId="1B43AE67">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二、</w:t>
      </w:r>
      <w:r>
        <w:rPr>
          <w:rFonts w:hint="eastAsia" w:asciiTheme="minorEastAsia" w:hAnsiTheme="minorEastAsia" w:eastAsiaTheme="minorEastAsia" w:cstheme="minorEastAsia"/>
          <w:sz w:val="21"/>
          <w:szCs w:val="21"/>
          <w:lang w:val="en-US" w:eastAsia="zh-CN"/>
        </w:rPr>
        <w:t>项目背景</w:t>
      </w:r>
    </w:p>
    <w:p w14:paraId="0DD8975E">
      <w:pPr>
        <w:pStyle w:val="7"/>
        <w:bidi w:val="0"/>
        <w:rPr>
          <w:rFonts w:hint="eastAsia"/>
        </w:rPr>
      </w:pPr>
      <w:r>
        <w:rPr>
          <w:rFonts w:hint="eastAsia"/>
        </w:rPr>
        <w:t>随着医院业务的不断扩展和医疗改革的深入，传统的薪酬管理方式已无法满足我院管理的需求。目前我院员工的收入、补助补贴、奖金的数据分散在各种Excel表中，需要人工的汇总excel数据，工作量大并且效率低。为了提高医院薪酬管理的效率和准确性，确保薪酬数据的可以检索及查询，需要一套采购一套薪酬管理的系统，来方便导入薪酬多种收入来源的数据，并且保存薪酬的历史数据，方便查询检索以及统计薪酬的历史数据。</w:t>
      </w:r>
    </w:p>
    <w:p w14:paraId="6E4F524D">
      <w:pPr>
        <w:pStyle w:val="7"/>
        <w:bidi w:val="0"/>
        <w:rPr>
          <w:rFonts w:hint="eastAsia"/>
          <w:b/>
          <w:bCs/>
        </w:rPr>
      </w:pPr>
      <w:r>
        <w:rPr>
          <w:rFonts w:hint="eastAsia"/>
          <w:b/>
          <w:bCs/>
          <w:lang w:val="en-US" w:eastAsia="zh-CN"/>
        </w:rPr>
        <w:t>三</w:t>
      </w:r>
      <w:r>
        <w:rPr>
          <w:rFonts w:hint="eastAsia"/>
          <w:b/>
          <w:bCs/>
        </w:rPr>
        <w:t>、系统技术要求</w:t>
      </w:r>
    </w:p>
    <w:p w14:paraId="408F91B9">
      <w:pPr>
        <w:pStyle w:val="7"/>
        <w:bidi w:val="0"/>
        <w:rPr>
          <w:rFonts w:hint="eastAsia"/>
        </w:rPr>
      </w:pPr>
      <w:r>
        <w:rPr>
          <w:rFonts w:hint="eastAsia"/>
        </w:rPr>
        <w:t>1.系统架构：系统应采用模块化设计，确保易于维护和升级。</w:t>
      </w:r>
    </w:p>
    <w:p w14:paraId="1DC061B3">
      <w:pPr>
        <w:pStyle w:val="7"/>
        <w:bidi w:val="0"/>
        <w:rPr>
          <w:rFonts w:hint="eastAsia"/>
        </w:rPr>
      </w:pPr>
      <w:r>
        <w:rPr>
          <w:rFonts w:hint="eastAsia"/>
        </w:rPr>
        <w:t>2.数据安全：系统必须符合国家相关数据安全法规，采取有效的数据加密和备份机制，确保员工薪酬数据的安全。</w:t>
      </w:r>
    </w:p>
    <w:p w14:paraId="1F65ED04">
      <w:pPr>
        <w:pStyle w:val="7"/>
        <w:bidi w:val="0"/>
        <w:rPr>
          <w:rFonts w:hint="eastAsia"/>
        </w:rPr>
      </w:pPr>
      <w:r>
        <w:rPr>
          <w:rFonts w:hint="eastAsia"/>
        </w:rPr>
        <w:t>3.用户权限管理：系统应支持多级用户权限设置，确保不同角色的用户只能访问相应的数据和功能。</w:t>
      </w:r>
    </w:p>
    <w:p w14:paraId="27216207">
      <w:pPr>
        <w:pStyle w:val="7"/>
        <w:bidi w:val="0"/>
        <w:rPr>
          <w:rFonts w:hint="eastAsia"/>
        </w:rPr>
      </w:pPr>
      <w:r>
        <w:rPr>
          <w:rFonts w:hint="eastAsia"/>
        </w:rPr>
        <w:t>4.报表生成：系统可以根据医院的需求快速生成各类薪酬统计和分析报表。</w:t>
      </w:r>
    </w:p>
    <w:p w14:paraId="3AF45F7E">
      <w:pPr>
        <w:pStyle w:val="7"/>
        <w:bidi w:val="0"/>
        <w:rPr>
          <w:rFonts w:hint="eastAsia"/>
        </w:rPr>
      </w:pPr>
      <w:r>
        <w:rPr>
          <w:rFonts w:hint="eastAsia"/>
        </w:rPr>
        <w:t>5.易用性：系统应具有直观的用户界面，确保用户能够快速上手，减少培训成本。</w:t>
      </w:r>
    </w:p>
    <w:p w14:paraId="47997F08">
      <w:pPr>
        <w:pStyle w:val="7"/>
        <w:bidi w:val="0"/>
        <w:rPr>
          <w:rFonts w:hint="eastAsia"/>
          <w:b/>
          <w:bCs/>
        </w:rPr>
      </w:pPr>
      <w:r>
        <w:rPr>
          <w:rFonts w:hint="eastAsia"/>
          <w:b/>
          <w:bCs/>
          <w:lang w:val="en-US" w:eastAsia="zh-CN"/>
        </w:rPr>
        <w:t>四</w:t>
      </w:r>
      <w:r>
        <w:rPr>
          <w:rFonts w:hint="eastAsia"/>
          <w:b/>
          <w:bCs/>
        </w:rPr>
        <w:t>、功能模块要求</w:t>
      </w:r>
    </w:p>
    <w:p w14:paraId="42110C54">
      <w:pPr>
        <w:pStyle w:val="7"/>
        <w:bidi w:val="0"/>
        <w:rPr>
          <w:rFonts w:hint="eastAsia"/>
        </w:rPr>
      </w:pPr>
      <w:r>
        <w:rPr>
          <w:rFonts w:hint="eastAsia"/>
        </w:rPr>
        <w:t>1.基础信息设置：</w:t>
      </w:r>
    </w:p>
    <w:p w14:paraId="1019AFF6">
      <w:pPr>
        <w:pStyle w:val="7"/>
        <w:bidi w:val="0"/>
        <w:rPr>
          <w:rFonts w:hint="eastAsia"/>
        </w:rPr>
      </w:pPr>
      <w:r>
        <w:rPr>
          <w:rFonts w:hint="eastAsia"/>
        </w:rPr>
        <w:t>1)科室字典：机构的科室管理、支持上下级科室设置（也可以平级），支持导入导出科室信息，科室信息包含科室编码、名称、科室类别（科室类别可以通过枚举配置：行政后勤、临床、医技医辅）等。</w:t>
      </w:r>
    </w:p>
    <w:p w14:paraId="37629A00">
      <w:pPr>
        <w:pStyle w:val="7"/>
        <w:bidi w:val="0"/>
        <w:rPr>
          <w:rFonts w:hint="eastAsia"/>
        </w:rPr>
      </w:pPr>
      <w:r>
        <w:rPr>
          <w:rFonts w:hint="eastAsia"/>
        </w:rPr>
        <w:t>2)人员信息字典：系统应能够存储和管理员工的基本信息，包括但不限于员工姓名、性别、证件号码、所属科室、入职时间、是否编制、入编时间、岗位、岗位级别、薪级、手机号码登等。支持导入及导入更新人员信息数据，支持导出。</w:t>
      </w:r>
    </w:p>
    <w:p w14:paraId="3D20AD93">
      <w:pPr>
        <w:pStyle w:val="7"/>
        <w:bidi w:val="0"/>
        <w:rPr>
          <w:rFonts w:hint="eastAsia"/>
        </w:rPr>
      </w:pPr>
      <w:r>
        <w:rPr>
          <w:rFonts w:hint="eastAsia"/>
        </w:rPr>
        <w:t>3)薪酬项字典：支持多个薪酬方案，薪酬方案包含薪酬方案名称、编码。薪酬方案体系在可以设置多个薪酬项的体系，薪酬方案是管理薪酬项的入口。薪酬方案支持复制功能。</w:t>
      </w:r>
    </w:p>
    <w:p w14:paraId="10CED600">
      <w:pPr>
        <w:pStyle w:val="7"/>
        <w:bidi w:val="0"/>
        <w:rPr>
          <w:rFonts w:hint="eastAsia"/>
        </w:rPr>
      </w:pPr>
      <w:r>
        <w:rPr>
          <w:rFonts w:hint="eastAsia"/>
        </w:rPr>
        <w:t>4)薪酬项：通过设置薪酬项，可以灵活的增减薪酬的收入项、扣款项，可以通过配置公式支持薪酬项的 求和减差运算。</w:t>
      </w:r>
    </w:p>
    <w:p w14:paraId="704C6A60">
      <w:pPr>
        <w:pStyle w:val="7"/>
        <w:bidi w:val="0"/>
        <w:rPr>
          <w:rFonts w:hint="eastAsia"/>
        </w:rPr>
      </w:pPr>
      <w:r>
        <w:rPr>
          <w:rFonts w:hint="eastAsia"/>
        </w:rPr>
        <w:t>2.月薪酬管理：薪酬的月度数据管理，支持导入导出员工的薪酬数据，支持分开导入不同的薪酬项目的数据，包含不限于收入、奖金、补助补贴、扣款项等薪酬项。支持设置薪酬时间、发放时间，薪酬发放的人数统计。支持按照薪酬项设置的方案来显示相关的薪酬项字段。</w:t>
      </w:r>
    </w:p>
    <w:p w14:paraId="3D959143">
      <w:pPr>
        <w:pStyle w:val="7"/>
        <w:bidi w:val="0"/>
        <w:rPr>
          <w:rFonts w:hint="eastAsia"/>
        </w:rPr>
      </w:pPr>
      <w:r>
        <w:rPr>
          <w:rFonts w:hint="eastAsia"/>
        </w:rPr>
        <w:t>薪酬的数据主要来源于导入，导入规则如下：</w:t>
      </w:r>
    </w:p>
    <w:p w14:paraId="47E83FFA">
      <w:pPr>
        <w:pStyle w:val="7"/>
        <w:bidi w:val="0"/>
        <w:rPr>
          <w:rFonts w:hint="eastAsia"/>
        </w:rPr>
      </w:pPr>
      <w:r>
        <w:rPr>
          <w:rFonts w:hint="eastAsia"/>
        </w:rPr>
        <w:t>1)支持多次导入员工的薪酬数据，软件会自动按照员工的姓名匹配数据；如果姓名不唯一，按照姓名+科室匹配数据；还是不唯一，按照证件号码匹配数据，此时无证件号码将无法导入。</w:t>
      </w:r>
    </w:p>
    <w:p w14:paraId="72F22F25">
      <w:pPr>
        <w:pStyle w:val="7"/>
        <w:bidi w:val="0"/>
        <w:rPr>
          <w:rFonts w:hint="eastAsia"/>
        </w:rPr>
      </w:pPr>
      <w:r>
        <w:rPr>
          <w:rFonts w:hint="eastAsia"/>
        </w:rPr>
        <w:t>2)按照月份，后一次导入的数据会覆盖前一次导入的数据。</w:t>
      </w:r>
    </w:p>
    <w:p w14:paraId="4D384909">
      <w:pPr>
        <w:pStyle w:val="7"/>
        <w:bidi w:val="0"/>
        <w:rPr>
          <w:rFonts w:hint="eastAsia"/>
        </w:rPr>
      </w:pPr>
      <w:r>
        <w:rPr>
          <w:rFonts w:hint="eastAsia"/>
        </w:rPr>
        <w:t>3)某个员工的薪酬每个月只能归属于一个科室，但是员工不同的月份的薪酬数据支持归属不同的科室。</w:t>
      </w:r>
    </w:p>
    <w:p w14:paraId="61944F1C">
      <w:pPr>
        <w:pStyle w:val="7"/>
        <w:bidi w:val="0"/>
        <w:rPr>
          <w:rFonts w:hint="eastAsia"/>
        </w:rPr>
      </w:pPr>
      <w:r>
        <w:rPr>
          <w:rFonts w:hint="eastAsia"/>
        </w:rPr>
        <w:t>4)支持每个月员工的薪酬是不同的岗位、科室、岗位级别、薪级，需要在导入文件中包含相关的岗位、科室、岗位级别、薪级的信息。</w:t>
      </w:r>
    </w:p>
    <w:p w14:paraId="6D965011">
      <w:pPr>
        <w:pStyle w:val="7"/>
        <w:bidi w:val="0"/>
        <w:rPr>
          <w:rFonts w:hint="eastAsia"/>
        </w:rPr>
      </w:pPr>
      <w:r>
        <w:rPr>
          <w:rFonts w:hint="eastAsia"/>
        </w:rPr>
        <w:t>5)如果员工的信息字典不存在，并且导入的数据中包含姓名、岗位、科室、岗位级别、薪级等数据，会在自动建立档案，如果未包含会提示错误。</w:t>
      </w:r>
    </w:p>
    <w:p w14:paraId="1C5F89B9">
      <w:pPr>
        <w:pStyle w:val="7"/>
        <w:bidi w:val="0"/>
        <w:rPr>
          <w:rFonts w:hint="eastAsia"/>
        </w:rPr>
      </w:pPr>
      <w:r>
        <w:rPr>
          <w:rFonts w:hint="eastAsia"/>
        </w:rPr>
        <w:t>6)导入的数据如果不合规，系统会提示数据错误的类别、错误的原因。</w:t>
      </w:r>
    </w:p>
    <w:p w14:paraId="4D16CF1D">
      <w:pPr>
        <w:pStyle w:val="7"/>
        <w:bidi w:val="0"/>
        <w:rPr>
          <w:rFonts w:hint="eastAsia"/>
        </w:rPr>
      </w:pPr>
      <w:r>
        <w:rPr>
          <w:rFonts w:hint="eastAsia"/>
        </w:rPr>
        <w:t>月薪酬数据支持按照姓名、科室、岗位、岗位级别、薪级来检索数据。</w:t>
      </w:r>
    </w:p>
    <w:p w14:paraId="7E5A4829">
      <w:pPr>
        <w:pStyle w:val="7"/>
        <w:bidi w:val="0"/>
        <w:rPr>
          <w:rFonts w:hint="eastAsia"/>
        </w:rPr>
      </w:pPr>
      <w:r>
        <w:rPr>
          <w:rFonts w:hint="eastAsia"/>
        </w:rPr>
        <w:t>3.报表管理：系统应能够根据薪酬数据生成各类统计报表。</w:t>
      </w:r>
    </w:p>
    <w:p w14:paraId="42D69B2A">
      <w:pPr>
        <w:pStyle w:val="7"/>
        <w:bidi w:val="0"/>
        <w:rPr>
          <w:rFonts w:hint="eastAsia"/>
        </w:rPr>
      </w:pPr>
      <w:r>
        <w:rPr>
          <w:rFonts w:hint="eastAsia"/>
        </w:rPr>
        <w:t>1)薪酬表：可以根据查询条件检索员工的历史的薪酬数据。可以根据以下查询条件（姓名、编制、科室、管理职务、岗位（职称）、岗位级别、薪级、薪酬所属期、薪酬发放期等）筛选、统计和导出相关数据。</w:t>
      </w:r>
    </w:p>
    <w:p w14:paraId="4F820A11">
      <w:pPr>
        <w:pStyle w:val="7"/>
        <w:bidi w:val="0"/>
        <w:rPr>
          <w:rFonts w:hint="eastAsia"/>
        </w:rPr>
      </w:pPr>
      <w:r>
        <w:rPr>
          <w:rFonts w:hint="eastAsia"/>
        </w:rPr>
        <w:t>2)月度汇总表：可以根据查询条件按照月度维度来汇总薪酬数据，可以根据以下查询条件（科室、薪酬所属期、薪酬发放期等）筛选、统计和导出相关数据。</w:t>
      </w:r>
    </w:p>
    <w:p w14:paraId="4FAA151C">
      <w:pPr>
        <w:pStyle w:val="7"/>
        <w:bidi w:val="0"/>
        <w:rPr>
          <w:rFonts w:hint="eastAsia"/>
        </w:rPr>
      </w:pPr>
      <w:r>
        <w:rPr>
          <w:rFonts w:hint="eastAsia"/>
        </w:rPr>
        <w:t>3)科室汇总表：可以根据查询条件按照科室维度来汇总薪酬数据，可以根据以下查询条件（科室、薪酬所属期、薪酬发放期等）筛选、统计和导出相关数据。</w:t>
      </w:r>
    </w:p>
    <w:p w14:paraId="6E11487A">
      <w:pPr>
        <w:pStyle w:val="7"/>
        <w:bidi w:val="0"/>
        <w:rPr>
          <w:rFonts w:hint="eastAsia"/>
        </w:rPr>
      </w:pPr>
      <w:r>
        <w:rPr>
          <w:rFonts w:hint="eastAsia"/>
        </w:rPr>
        <w:t>4)薪酬表：可以根据查询条件检索员工的历史的薪酬数据。可以根据以下查询条件（姓名、编制、科室、管理职务、岗位（职称）、岗位级别、薪级、薪酬所属期、薪酬发放期等）筛选、统计和导出相关数据。</w:t>
      </w:r>
    </w:p>
    <w:p w14:paraId="5091B247">
      <w:pPr>
        <w:pStyle w:val="7"/>
        <w:bidi w:val="0"/>
        <w:rPr>
          <w:rFonts w:hint="eastAsia"/>
        </w:rPr>
      </w:pPr>
      <w:r>
        <w:rPr>
          <w:rFonts w:hint="eastAsia"/>
        </w:rPr>
        <w:t>5)加权人平收入表：可以根据薪酬的数据，按照人员角度统计年度发薪酬的总月数、总收入，并计算平均到月的收入数据。</w:t>
      </w:r>
    </w:p>
    <w:p w14:paraId="2632756B">
      <w:pPr>
        <w:pStyle w:val="7"/>
        <w:bidi w:val="0"/>
        <w:rPr>
          <w:rFonts w:hint="eastAsia"/>
          <w:b/>
          <w:bCs/>
        </w:rPr>
      </w:pPr>
      <w:r>
        <w:rPr>
          <w:rFonts w:hint="eastAsia"/>
          <w:b/>
          <w:bCs/>
          <w:lang w:val="en-US" w:eastAsia="zh-CN"/>
        </w:rPr>
        <w:t>五</w:t>
      </w:r>
      <w:r>
        <w:rPr>
          <w:rFonts w:hint="eastAsia"/>
          <w:b/>
          <w:bCs/>
        </w:rPr>
        <w:t>、部署方式</w:t>
      </w:r>
    </w:p>
    <w:p w14:paraId="1E0F5D78">
      <w:pPr>
        <w:pStyle w:val="7"/>
        <w:bidi w:val="0"/>
        <w:rPr>
          <w:rFonts w:hint="eastAsia"/>
        </w:rPr>
      </w:pPr>
      <w:r>
        <w:rPr>
          <w:rFonts w:hint="eastAsia"/>
        </w:rPr>
        <w:t>系统支持服务器部署及在单机（单台电脑）上部署。</w:t>
      </w:r>
    </w:p>
    <w:p w14:paraId="148E0ACB">
      <w:pPr>
        <w:pStyle w:val="7"/>
        <w:bidi w:val="0"/>
        <w:rPr>
          <w:rFonts w:hint="eastAsia"/>
          <w:b/>
          <w:bCs/>
        </w:rPr>
      </w:pPr>
      <w:r>
        <w:rPr>
          <w:rFonts w:hint="eastAsia"/>
          <w:b/>
          <w:bCs/>
          <w:lang w:val="en-US" w:eastAsia="zh-CN"/>
        </w:rPr>
        <w:t>六</w:t>
      </w:r>
      <w:r>
        <w:rPr>
          <w:rFonts w:hint="eastAsia"/>
          <w:b/>
          <w:bCs/>
        </w:rPr>
        <w:t>、项目周期</w:t>
      </w:r>
    </w:p>
    <w:p w14:paraId="1FEBB987">
      <w:pPr>
        <w:pStyle w:val="7"/>
        <w:bidi w:val="0"/>
        <w:rPr>
          <w:rFonts w:hint="eastAsia"/>
        </w:rPr>
      </w:pPr>
      <w:r>
        <w:rPr>
          <w:rFonts w:hint="eastAsia"/>
        </w:rPr>
        <w:t>本项目实施开发周期为1个月，运维服务期6个月。</w:t>
      </w:r>
    </w:p>
    <w:p w14:paraId="7C3E25E9">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七、</w:t>
      </w:r>
      <w:r>
        <w:rPr>
          <w:rFonts w:hint="eastAsia" w:asciiTheme="minorEastAsia" w:hAnsiTheme="minorEastAsia" w:eastAsiaTheme="minorEastAsia" w:cstheme="minorEastAsia"/>
          <w:b/>
          <w:sz w:val="21"/>
          <w:szCs w:val="21"/>
          <w:lang w:val="en-US" w:eastAsia="zh-CN"/>
        </w:rPr>
        <w:t>付款方式</w:t>
      </w:r>
    </w:p>
    <w:p w14:paraId="2B7E999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采购人付款采用银行转帐或电汇方式。</w:t>
      </w:r>
    </w:p>
    <w:p w14:paraId="3225ABD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采购人分三期付款。采购人以下列方式支付货款：</w:t>
      </w:r>
    </w:p>
    <w:p w14:paraId="10125B87">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840" w:leftChars="0" w:hanging="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第一期：项目施工进场一个月内，成交供应商提供：合同、进场确认书和正规有效发票后，采购人向成交供应商支付合同总金额的30%。</w:t>
      </w:r>
    </w:p>
    <w:p w14:paraId="63111CD4">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840" w:leftChars="0" w:hanging="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第二期：在所有系统模块上线后，成交供应商提供：双方签字确认的系统上线报告、正规有效发票、银行保函或履约保证金银行回执后，采购人向成交供应商支付合同总金额的40%。</w:t>
      </w:r>
    </w:p>
    <w:p w14:paraId="440AD7B4">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840" w:leftChars="0" w:hanging="42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第三期：在项目通过验收合格后，成交供应商提供：双方签字确认的验收报告、正规有效发票等资料后，采购人向乙方支付合同总金额的30%。</w:t>
      </w:r>
    </w:p>
    <w:p w14:paraId="41F85D21">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八、</w:t>
      </w:r>
      <w:r>
        <w:rPr>
          <w:rFonts w:hint="eastAsia" w:asciiTheme="minorEastAsia" w:hAnsiTheme="minorEastAsia" w:eastAsiaTheme="minorEastAsia" w:cstheme="minorEastAsia"/>
          <w:b/>
          <w:sz w:val="21"/>
          <w:szCs w:val="21"/>
          <w:lang w:val="en-US" w:eastAsia="zh-CN"/>
        </w:rPr>
        <w:t>验收要求</w:t>
      </w:r>
    </w:p>
    <w:p w14:paraId="0ED3358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成交供应商应提交详细项目建设方案以及进度计划表。</w:t>
      </w:r>
    </w:p>
    <w:p w14:paraId="0939356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成交供应商负责到用户指定的地点进行项目实施，并提供培训服务，对操作和管理人员进行培训。</w:t>
      </w:r>
    </w:p>
    <w:p w14:paraId="131940C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成交供应商应设项目经理，负责项目实施的管理工作。</w:t>
      </w:r>
    </w:p>
    <w:p w14:paraId="00430FC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系统建设完成后由供应商和采购人共同验收，并出具验收报告，供应商须为验收提供必需的设备、工具及其他便利条件；</w:t>
      </w:r>
    </w:p>
    <w:p w14:paraId="15B6EC0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验收由采购人、成交供应商及相关人员依国家有关标准、合同及有关附件要求进行，提供完善的项目资料，包括但不限于验收报告、技术文档、可用于二次开发的源代码等。</w:t>
      </w:r>
    </w:p>
    <w:p w14:paraId="47B7B04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5"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验收完毕由采购人及成交供应商在验收报告上签名。</w:t>
      </w:r>
    </w:p>
    <w:p w14:paraId="700F8EDB">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九</w:t>
      </w:r>
      <w:r>
        <w:rPr>
          <w:rFonts w:hint="eastAsia" w:asciiTheme="minorEastAsia" w:hAnsiTheme="minorEastAsia" w:eastAsiaTheme="minorEastAsia" w:cstheme="minorEastAsia"/>
          <w:b/>
          <w:sz w:val="21"/>
          <w:szCs w:val="21"/>
          <w:lang w:val="en-US" w:eastAsia="zh-CN"/>
        </w:rPr>
        <w:t>、报价要求</w:t>
      </w:r>
    </w:p>
    <w:p w14:paraId="5EF4F738">
      <w:pPr>
        <w:pStyle w:val="7"/>
        <w:rPr>
          <w:rFonts w:ascii="微软雅黑" w:hAnsi="微软雅黑" w:eastAsia="微软雅黑"/>
        </w:rPr>
      </w:pPr>
      <w:r>
        <w:rPr>
          <w:rFonts w:hint="eastAsia"/>
        </w:rPr>
        <w:t>报价供应商必须按要求完整填写相关附表，并签字盖章。</w:t>
      </w:r>
    </w:p>
    <w:p w14:paraId="1F29FFBF">
      <w:pPr>
        <w:pStyle w:val="7"/>
        <w:rPr>
          <w:rFonts w:ascii="微软雅黑" w:hAnsi="微软雅黑" w:eastAsia="微软雅黑"/>
        </w:rPr>
      </w:pPr>
      <w:r>
        <w:rPr>
          <w:rFonts w:hint="eastAsia"/>
        </w:rPr>
        <w:t>备注：</w:t>
      </w:r>
    </w:p>
    <w:p w14:paraId="6F502451">
      <w:pPr>
        <w:pStyle w:val="7"/>
        <w:rPr>
          <w:rFonts w:ascii="微软雅黑" w:hAnsi="微软雅黑" w:eastAsia="微软雅黑"/>
        </w:rPr>
      </w:pPr>
      <w:r>
        <w:rPr>
          <w:rFonts w:hint="eastAsia"/>
        </w:rPr>
        <w:t>1、该报价文件要求一正一副，密封递交。</w:t>
      </w:r>
    </w:p>
    <w:p w14:paraId="3F73B465">
      <w:pPr>
        <w:pStyle w:val="7"/>
        <w:rPr>
          <w:rFonts w:ascii="微软雅黑" w:hAnsi="微软雅黑" w:eastAsia="微软雅黑"/>
        </w:rPr>
      </w:pPr>
      <w:r>
        <w:rPr>
          <w:rFonts w:hint="eastAsia"/>
        </w:rPr>
        <w:t>2、询价文件正本与副本可以单独密封包装，也可以所有询价文件密封包装在一个密封袋内。密封袋的封口处应粘贴处理。</w:t>
      </w:r>
    </w:p>
    <w:p w14:paraId="366E6DC4">
      <w:pPr>
        <w:pStyle w:val="7"/>
        <w:rPr>
          <w:rFonts w:ascii="微软雅黑" w:hAnsi="微软雅黑" w:eastAsia="微软雅黑"/>
        </w:rPr>
      </w:pPr>
      <w:r>
        <w:rPr>
          <w:rFonts w:hint="eastAsia"/>
        </w:rPr>
        <w:t>3、密封外包装加盖供应商印章。</w:t>
      </w:r>
    </w:p>
    <w:p w14:paraId="0D88FDC3">
      <w:pPr>
        <w:pStyle w:val="7"/>
        <w:rPr>
          <w:rFonts w:ascii="微软雅黑" w:hAnsi="微软雅黑" w:eastAsia="微软雅黑"/>
        </w:rPr>
      </w:pPr>
      <w:r>
        <w:rPr>
          <w:rFonts w:hint="eastAsia"/>
        </w:rPr>
        <w:t>4、如果未按要求密封和标记，采购人对误投或提前启封概不负责。</w:t>
      </w:r>
    </w:p>
    <w:p w14:paraId="4EA00816">
      <w:pPr>
        <w:pStyle w:val="7"/>
      </w:pPr>
      <w:r>
        <w:rPr>
          <w:rFonts w:hint="eastAsia"/>
        </w:rPr>
        <w:t>5、★供应商必须根据采购项目的技术参数按顺序逐条响应，佐证材料标注页码，否则可作废处理。</w:t>
      </w:r>
      <w:r>
        <w:t xml:space="preserve">        </w:t>
      </w:r>
    </w:p>
    <w:p w14:paraId="0BBF9795">
      <w:pPr>
        <w:pStyle w:val="3"/>
        <w:jc w:val="both"/>
        <w:rPr>
          <w:rFonts w:ascii="Times New Roman" w:hAnsi="Times New Roman" w:cs="Times New Roman"/>
          <w:bCs/>
          <w:szCs w:val="28"/>
        </w:rPr>
      </w:pPr>
    </w:p>
    <w:p w14:paraId="3F626869">
      <w:pPr>
        <w:pStyle w:val="7"/>
        <w:rPr>
          <w:rFonts w:ascii="微软雅黑" w:hAnsi="微软雅黑" w:eastAsia="微软雅黑"/>
        </w:rPr>
      </w:pPr>
    </w:p>
    <w:p w14:paraId="2DA42958">
      <w:pPr>
        <w:pStyle w:val="7"/>
        <w:rPr>
          <w:rFonts w:ascii="微软雅黑" w:hAnsi="微软雅黑" w:eastAsia="微软雅黑"/>
        </w:rPr>
      </w:pPr>
    </w:p>
    <w:p w14:paraId="00F623D5">
      <w:pPr>
        <w:pStyle w:val="7"/>
        <w:rPr>
          <w:rFonts w:ascii="微软雅黑" w:hAnsi="微软雅黑" w:eastAsia="微软雅黑"/>
        </w:rPr>
      </w:pPr>
    </w:p>
    <w:p w14:paraId="6F015A10">
      <w:pPr>
        <w:pStyle w:val="7"/>
        <w:rPr>
          <w:rFonts w:ascii="微软雅黑" w:hAnsi="微软雅黑" w:eastAsia="微软雅黑"/>
        </w:rPr>
      </w:pPr>
    </w:p>
    <w:p w14:paraId="5AEC2BD2">
      <w:pPr>
        <w:pStyle w:val="7"/>
        <w:rPr>
          <w:rFonts w:ascii="微软雅黑" w:hAnsi="微软雅黑" w:eastAsia="微软雅黑"/>
        </w:rPr>
      </w:pPr>
    </w:p>
    <w:p w14:paraId="0A61BEA3">
      <w:pPr>
        <w:pStyle w:val="7"/>
        <w:rPr>
          <w:rFonts w:ascii="微软雅黑" w:hAnsi="微软雅黑" w:eastAsia="微软雅黑"/>
        </w:rPr>
      </w:pPr>
    </w:p>
    <w:p w14:paraId="4CDBAF81">
      <w:pPr>
        <w:pStyle w:val="7"/>
        <w:rPr>
          <w:rFonts w:ascii="微软雅黑" w:hAnsi="微软雅黑" w:eastAsia="微软雅黑"/>
        </w:rPr>
      </w:pPr>
    </w:p>
    <w:p w14:paraId="1048E4AA">
      <w:pPr>
        <w:pStyle w:val="7"/>
        <w:rPr>
          <w:rFonts w:ascii="微软雅黑" w:hAnsi="微软雅黑" w:eastAsia="微软雅黑"/>
        </w:rPr>
      </w:pPr>
    </w:p>
    <w:p w14:paraId="298621D4">
      <w:pPr>
        <w:pStyle w:val="7"/>
        <w:rPr>
          <w:rFonts w:ascii="微软雅黑" w:hAnsi="微软雅黑" w:eastAsia="微软雅黑"/>
        </w:rPr>
      </w:pPr>
    </w:p>
    <w:p w14:paraId="31113CED">
      <w:pPr>
        <w:pStyle w:val="7"/>
        <w:rPr>
          <w:rFonts w:ascii="微软雅黑" w:hAnsi="微软雅黑" w:eastAsia="微软雅黑"/>
        </w:rPr>
      </w:pPr>
    </w:p>
    <w:p w14:paraId="7A357160">
      <w:pPr>
        <w:rPr>
          <w:rFonts w:hint="eastAsia" w:asciiTheme="minorEastAsia" w:hAnsiTheme="minorEastAsia" w:eastAsiaTheme="minorEastAsia" w:cstheme="minorEastAsia"/>
          <w:sz w:val="21"/>
          <w:szCs w:val="21"/>
          <w:lang w:eastAsia="zh-CN"/>
        </w:rPr>
      </w:pPr>
    </w:p>
    <w:p w14:paraId="242AC5B9">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表1  报价函</w:t>
      </w:r>
    </w:p>
    <w:p w14:paraId="45A84DE0">
      <w:pPr>
        <w:jc w:val="center"/>
        <w:rPr>
          <w:rFonts w:hint="eastAsia" w:asciiTheme="minorEastAsia" w:hAnsiTheme="minorEastAsia" w:eastAsiaTheme="minorEastAsia" w:cstheme="minorEastAsia"/>
          <w:b/>
          <w:bCs/>
          <w:sz w:val="32"/>
          <w:szCs w:val="32"/>
          <w:lang w:eastAsia="zh-CN"/>
        </w:rPr>
      </w:pPr>
    </w:p>
    <w:p w14:paraId="3677603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致：中山市中山市古镇人民医院</w:t>
      </w:r>
    </w:p>
    <w:p w14:paraId="4A004A7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根据贵方的</w:t>
      </w:r>
      <w:r>
        <w:rPr>
          <w:rFonts w:hint="eastAsia" w:ascii="宋体" w:hAnsi="宋体"/>
          <w:szCs w:val="21"/>
          <w:highlight w:val="none"/>
          <w:lang w:eastAsia="zh-CN"/>
        </w:rPr>
        <w:t>中山市古镇人民医院薪酬数据统计软件采购项目</w:t>
      </w:r>
      <w:r>
        <w:rPr>
          <w:rFonts w:hint="eastAsia" w:asciiTheme="minorEastAsia" w:hAnsiTheme="minorEastAsia" w:eastAsiaTheme="minorEastAsia" w:cstheme="minorEastAsia"/>
          <w:sz w:val="21"/>
          <w:szCs w:val="21"/>
          <w:lang w:eastAsia="zh-CN"/>
        </w:rPr>
        <w:t>进行采购的询价邀请函，签字代表</w:t>
      </w:r>
      <w:r>
        <w:rPr>
          <w:rFonts w:hint="eastAsia" w:asciiTheme="minorEastAsia" w:hAnsiTheme="minorEastAsia" w:eastAsiaTheme="minorEastAsia" w:cstheme="minorEastAsia"/>
          <w:sz w:val="21"/>
          <w:szCs w:val="21"/>
          <w:u w:val="single"/>
          <w:lang w:eastAsia="zh-CN"/>
        </w:rPr>
        <w:t xml:space="preserve">         （姓名、职务）       </w:t>
      </w:r>
      <w:r>
        <w:rPr>
          <w:rFonts w:hint="eastAsia" w:asciiTheme="minorEastAsia" w:hAnsiTheme="minorEastAsia" w:eastAsiaTheme="minorEastAsia" w:cstheme="minorEastAsia"/>
          <w:sz w:val="21"/>
          <w:szCs w:val="21"/>
          <w:u w:val="none"/>
          <w:lang w:eastAsia="zh-CN"/>
        </w:rPr>
        <w:t xml:space="preserve">  </w:t>
      </w:r>
      <w:r>
        <w:rPr>
          <w:rFonts w:hint="eastAsia" w:asciiTheme="minorEastAsia" w:hAnsiTheme="minorEastAsia" w:eastAsiaTheme="minorEastAsia" w:cstheme="minorEastAsia"/>
          <w:sz w:val="21"/>
          <w:szCs w:val="21"/>
          <w:lang w:eastAsia="zh-CN"/>
        </w:rPr>
        <w:t xml:space="preserve">代表报价人 </w:t>
      </w:r>
      <w:r>
        <w:rPr>
          <w:rFonts w:hint="eastAsia" w:asciiTheme="minorEastAsia" w:hAnsiTheme="minorEastAsia" w:eastAsiaTheme="minorEastAsia" w:cstheme="minorEastAsia"/>
          <w:sz w:val="21"/>
          <w:szCs w:val="21"/>
          <w:u w:val="single"/>
          <w:lang w:eastAsia="zh-CN"/>
        </w:rPr>
        <w:t xml:space="preserve">   （报价</w:t>
      </w:r>
      <w:r>
        <w:rPr>
          <w:rFonts w:hint="eastAsia" w:asciiTheme="minorEastAsia" w:hAnsiTheme="minorEastAsia" w:cstheme="minorEastAsia"/>
          <w:sz w:val="21"/>
          <w:szCs w:val="21"/>
          <w:u w:val="single"/>
          <w:lang w:eastAsia="zh-CN"/>
        </w:rPr>
        <w:t>供应商</w:t>
      </w:r>
      <w:r>
        <w:rPr>
          <w:rFonts w:hint="eastAsia" w:asciiTheme="minorEastAsia" w:hAnsiTheme="minorEastAsia" w:eastAsiaTheme="minorEastAsia" w:cstheme="minorEastAsia"/>
          <w:sz w:val="21"/>
          <w:szCs w:val="21"/>
          <w:u w:val="single"/>
          <w:lang w:eastAsia="zh-CN"/>
        </w:rPr>
        <w:t xml:space="preserve">名称）      </w:t>
      </w:r>
      <w:r>
        <w:rPr>
          <w:rFonts w:hint="eastAsia" w:asciiTheme="minorEastAsia" w:hAnsiTheme="minorEastAsia" w:eastAsiaTheme="minorEastAsia" w:cstheme="minorEastAsia"/>
          <w:sz w:val="21"/>
          <w:szCs w:val="21"/>
          <w:lang w:eastAsia="zh-CN"/>
        </w:rPr>
        <w:t xml:space="preserve"> 参加报价，并提交报价文件。</w:t>
      </w:r>
    </w:p>
    <w:p w14:paraId="49A4A89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据此函，本人宣布同意如下：</w:t>
      </w:r>
    </w:p>
    <w:p w14:paraId="03E19C10">
      <w:pPr>
        <w:numPr>
          <w:ilvl w:val="0"/>
          <w:numId w:val="0"/>
        </w:numPr>
        <w:spacing w:line="360" w:lineRule="auto"/>
        <w:rPr>
          <w:rFonts w:hint="eastAsia" w:ascii="Arial" w:hAnsi="Arial" w:cs="Arial"/>
        </w:rPr>
      </w:pPr>
      <w:r>
        <w:rPr>
          <w:rFonts w:hint="eastAsia" w:ascii="Arial" w:hAnsi="Arial" w:cs="Arial"/>
        </w:rPr>
        <w:t>所附“报价一览表”规定的应提供和交付的货物、服务和工程报价</w:t>
      </w:r>
      <w:r>
        <w:rPr>
          <w:rFonts w:hint="eastAsia" w:ascii="Arial" w:hAnsi="Arial" w:cs="Arial"/>
          <w:b/>
          <w:bCs/>
        </w:rPr>
        <w:t>总价</w:t>
      </w:r>
      <w:r>
        <w:rPr>
          <w:rFonts w:hint="eastAsia" w:ascii="Arial" w:hAnsi="Arial" w:cs="Arial"/>
        </w:rPr>
        <w:t>为</w:t>
      </w:r>
      <w:r>
        <w:rPr>
          <w:rFonts w:hint="eastAsia" w:ascii="宋体" w:hAnsi="宋体" w:cs="Arial"/>
        </w:rPr>
        <w:t>（人民币、含税）</w:t>
      </w:r>
      <w:r>
        <w:rPr>
          <w:rFonts w:hint="eastAsia" w:ascii="Arial" w:hAnsi="Arial" w:cs="Arial"/>
        </w:rPr>
        <w:t>：</w:t>
      </w:r>
    </w:p>
    <w:p w14:paraId="2F800AC5">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4DEFC529">
      <w:pPr>
        <w:spacing w:line="360" w:lineRule="auto"/>
        <w:ind w:firstLine="420"/>
        <w:rPr>
          <w:rFonts w:hint="eastAsia" w:ascii="宋体" w:hAnsi="宋体" w:cs="Arial"/>
        </w:rPr>
      </w:pPr>
    </w:p>
    <w:p w14:paraId="0B074A9E">
      <w:pPr>
        <w:spacing w:line="360" w:lineRule="auto"/>
        <w:rPr>
          <w:rFonts w:ascii="宋体" w:hAnsi="宋体" w:cs="Arial"/>
        </w:rPr>
      </w:pPr>
      <w:r>
        <w:rPr>
          <w:rFonts w:hint="eastAsia" w:ascii="宋体" w:hAnsi="宋体" w:cs="Arial"/>
        </w:rPr>
        <w:t>报价人代表姓名、职务（印刷体）：</w:t>
      </w:r>
    </w:p>
    <w:p w14:paraId="219F5545">
      <w:pPr>
        <w:spacing w:line="360" w:lineRule="auto"/>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43E2C520">
      <w:pPr>
        <w:spacing w:line="360" w:lineRule="auto"/>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41C40C14">
      <w:pPr>
        <w:spacing w:line="360" w:lineRule="auto"/>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12C872C1">
      <w:pPr>
        <w:rPr>
          <w:rFonts w:hint="eastAsia" w:asciiTheme="minorEastAsia" w:hAnsiTheme="minorEastAsia" w:eastAsiaTheme="minorEastAsia" w:cstheme="minorEastAsia"/>
          <w:sz w:val="21"/>
          <w:szCs w:val="21"/>
          <w:lang w:eastAsia="zh-CN"/>
        </w:rPr>
      </w:pPr>
    </w:p>
    <w:p w14:paraId="01F337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p>
    <w:p w14:paraId="098EEE06">
      <w:pPr>
        <w:rPr>
          <w:rFonts w:hint="eastAsia" w:asciiTheme="minorEastAsia" w:hAnsiTheme="minorEastAsia" w:eastAsiaTheme="minorEastAsia" w:cstheme="minorEastAsia"/>
          <w:sz w:val="21"/>
          <w:szCs w:val="21"/>
          <w:lang w:eastAsia="zh-CN"/>
        </w:rPr>
      </w:pPr>
    </w:p>
    <w:p w14:paraId="65773928">
      <w:pPr>
        <w:rPr>
          <w:rFonts w:hint="eastAsia" w:asciiTheme="minorEastAsia" w:hAnsiTheme="minorEastAsia" w:eastAsiaTheme="minorEastAsia" w:cstheme="minorEastAsia"/>
          <w:sz w:val="21"/>
          <w:szCs w:val="21"/>
          <w:lang w:eastAsia="zh-CN"/>
        </w:rPr>
      </w:pPr>
    </w:p>
    <w:p w14:paraId="2893E39B">
      <w:pPr>
        <w:ind w:firstLine="5250" w:firstLineChars="2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年   月    日</w:t>
      </w:r>
    </w:p>
    <w:p w14:paraId="7230AADA">
      <w:pPr>
        <w:rPr>
          <w:rFonts w:hint="eastAsia" w:asciiTheme="minorEastAsia" w:hAnsiTheme="minorEastAsia" w:eastAsiaTheme="minorEastAsia" w:cstheme="minorEastAsia"/>
          <w:sz w:val="21"/>
          <w:szCs w:val="21"/>
          <w:lang w:eastAsia="zh-CN"/>
        </w:rPr>
      </w:pPr>
    </w:p>
    <w:p w14:paraId="6237B1FE">
      <w:pPr>
        <w:rPr>
          <w:rFonts w:hint="eastAsia" w:asciiTheme="minorEastAsia" w:hAnsiTheme="minorEastAsia" w:eastAsiaTheme="minorEastAsia" w:cstheme="minorEastAsia"/>
          <w:sz w:val="21"/>
          <w:szCs w:val="21"/>
          <w:lang w:eastAsia="zh-CN"/>
        </w:rPr>
      </w:pPr>
    </w:p>
    <w:p w14:paraId="28EAF817">
      <w:pPr>
        <w:rPr>
          <w:rFonts w:hint="eastAsia" w:asciiTheme="minorEastAsia" w:hAnsiTheme="minorEastAsia" w:eastAsiaTheme="minorEastAsia" w:cstheme="minorEastAsia"/>
          <w:sz w:val="21"/>
          <w:szCs w:val="21"/>
          <w:lang w:eastAsia="zh-CN"/>
        </w:rPr>
      </w:pPr>
    </w:p>
    <w:p w14:paraId="23057F9A">
      <w:pPr>
        <w:rPr>
          <w:rFonts w:hint="eastAsia" w:asciiTheme="minorEastAsia" w:hAnsiTheme="minorEastAsia" w:eastAsiaTheme="minorEastAsia" w:cstheme="minorEastAsia"/>
          <w:sz w:val="21"/>
          <w:szCs w:val="21"/>
          <w:lang w:eastAsia="zh-CN"/>
        </w:rPr>
      </w:pPr>
    </w:p>
    <w:p w14:paraId="4B687405">
      <w:pPr>
        <w:rPr>
          <w:rFonts w:hint="eastAsia" w:asciiTheme="minorEastAsia" w:hAnsiTheme="minorEastAsia" w:eastAsiaTheme="minorEastAsia" w:cstheme="minorEastAsia"/>
          <w:sz w:val="21"/>
          <w:szCs w:val="21"/>
          <w:lang w:eastAsia="zh-CN"/>
        </w:rPr>
      </w:pPr>
    </w:p>
    <w:p w14:paraId="310674BC">
      <w:pPr>
        <w:rPr>
          <w:rFonts w:hint="eastAsia" w:asciiTheme="minorEastAsia" w:hAnsiTheme="minorEastAsia" w:eastAsiaTheme="minorEastAsia" w:cstheme="minorEastAsia"/>
          <w:sz w:val="21"/>
          <w:szCs w:val="21"/>
          <w:lang w:eastAsia="zh-CN"/>
        </w:rPr>
      </w:pPr>
    </w:p>
    <w:p w14:paraId="683DEF42">
      <w:pPr>
        <w:rPr>
          <w:rFonts w:hint="eastAsia" w:asciiTheme="minorEastAsia" w:hAnsiTheme="minorEastAsia" w:eastAsiaTheme="minorEastAsia" w:cstheme="minorEastAsia"/>
          <w:sz w:val="21"/>
          <w:szCs w:val="21"/>
          <w:lang w:eastAsia="zh-CN"/>
        </w:rPr>
      </w:pPr>
    </w:p>
    <w:p w14:paraId="3CF2B5ED">
      <w:pPr>
        <w:rPr>
          <w:rFonts w:hint="eastAsia" w:asciiTheme="minorEastAsia" w:hAnsiTheme="minorEastAsia" w:eastAsiaTheme="minorEastAsia" w:cstheme="minorEastAsia"/>
          <w:sz w:val="21"/>
          <w:szCs w:val="21"/>
          <w:lang w:eastAsia="zh-CN"/>
        </w:rPr>
      </w:pPr>
    </w:p>
    <w:p w14:paraId="42912CDD">
      <w:pPr>
        <w:rPr>
          <w:rFonts w:hint="eastAsia" w:asciiTheme="minorEastAsia" w:hAnsiTheme="minorEastAsia" w:eastAsiaTheme="minorEastAsia" w:cstheme="minorEastAsia"/>
          <w:sz w:val="21"/>
          <w:szCs w:val="21"/>
          <w:lang w:eastAsia="zh-CN"/>
        </w:rPr>
      </w:pPr>
    </w:p>
    <w:p w14:paraId="08A1391C">
      <w:pPr>
        <w:rPr>
          <w:rFonts w:hint="eastAsia" w:asciiTheme="minorEastAsia" w:hAnsiTheme="minorEastAsia" w:eastAsiaTheme="minorEastAsia" w:cstheme="minorEastAsia"/>
          <w:sz w:val="21"/>
          <w:szCs w:val="21"/>
          <w:lang w:eastAsia="zh-CN"/>
        </w:rPr>
      </w:pPr>
    </w:p>
    <w:p w14:paraId="1A383ADA">
      <w:pPr>
        <w:rPr>
          <w:rFonts w:hint="eastAsia" w:asciiTheme="minorEastAsia" w:hAnsiTheme="minorEastAsia" w:eastAsiaTheme="minorEastAsia" w:cstheme="minorEastAsia"/>
          <w:sz w:val="21"/>
          <w:szCs w:val="21"/>
          <w:lang w:eastAsia="zh-CN"/>
        </w:rPr>
      </w:pPr>
    </w:p>
    <w:p w14:paraId="3355C912">
      <w:pPr>
        <w:rPr>
          <w:rFonts w:hint="eastAsia" w:asciiTheme="minorEastAsia" w:hAnsiTheme="minorEastAsia" w:eastAsiaTheme="minorEastAsia" w:cstheme="minorEastAsia"/>
          <w:sz w:val="21"/>
          <w:szCs w:val="21"/>
          <w:lang w:eastAsia="zh-CN"/>
        </w:rPr>
      </w:pPr>
    </w:p>
    <w:p w14:paraId="686FC26D">
      <w:pPr>
        <w:rPr>
          <w:rFonts w:hint="eastAsia" w:asciiTheme="minorEastAsia" w:hAnsiTheme="minorEastAsia" w:eastAsiaTheme="minorEastAsia" w:cstheme="minorEastAsia"/>
          <w:sz w:val="21"/>
          <w:szCs w:val="21"/>
          <w:lang w:eastAsia="zh-CN"/>
        </w:rPr>
      </w:pPr>
    </w:p>
    <w:p w14:paraId="5766EB82">
      <w:pPr>
        <w:rPr>
          <w:rFonts w:hint="eastAsia" w:asciiTheme="minorEastAsia" w:hAnsiTheme="minorEastAsia" w:eastAsiaTheme="minorEastAsia" w:cstheme="minorEastAsia"/>
          <w:sz w:val="21"/>
          <w:szCs w:val="21"/>
          <w:lang w:eastAsia="zh-CN"/>
        </w:rPr>
      </w:pPr>
    </w:p>
    <w:p w14:paraId="56C42B12">
      <w:pPr>
        <w:rPr>
          <w:rFonts w:hint="eastAsia" w:asciiTheme="minorEastAsia" w:hAnsiTheme="minorEastAsia" w:eastAsiaTheme="minorEastAsia" w:cstheme="minorEastAsia"/>
          <w:sz w:val="21"/>
          <w:szCs w:val="21"/>
          <w:lang w:eastAsia="zh-CN"/>
        </w:rPr>
      </w:pPr>
    </w:p>
    <w:p w14:paraId="3FA36B9F">
      <w:pPr>
        <w:rPr>
          <w:rFonts w:hint="eastAsia" w:asciiTheme="minorEastAsia" w:hAnsiTheme="minorEastAsia" w:eastAsiaTheme="minorEastAsia" w:cstheme="minorEastAsia"/>
          <w:sz w:val="21"/>
          <w:szCs w:val="21"/>
          <w:lang w:eastAsia="zh-CN"/>
        </w:rPr>
      </w:pPr>
    </w:p>
    <w:p w14:paraId="78A391D5">
      <w:pPr>
        <w:rPr>
          <w:rFonts w:hint="eastAsia" w:asciiTheme="minorEastAsia" w:hAnsiTheme="minorEastAsia" w:eastAsiaTheme="minorEastAsia" w:cstheme="minorEastAsia"/>
          <w:sz w:val="21"/>
          <w:szCs w:val="21"/>
          <w:lang w:eastAsia="zh-CN"/>
        </w:rPr>
      </w:pPr>
    </w:p>
    <w:p w14:paraId="34A5E696">
      <w:pPr>
        <w:rPr>
          <w:rFonts w:hint="eastAsia" w:asciiTheme="minorEastAsia" w:hAnsiTheme="minorEastAsia" w:eastAsiaTheme="minorEastAsia" w:cstheme="minorEastAsia"/>
          <w:sz w:val="21"/>
          <w:szCs w:val="21"/>
          <w:lang w:eastAsia="zh-CN"/>
        </w:rPr>
      </w:pPr>
    </w:p>
    <w:p w14:paraId="0D90535B">
      <w:pPr>
        <w:rPr>
          <w:rFonts w:hint="eastAsia" w:asciiTheme="minorEastAsia" w:hAnsiTheme="minorEastAsia" w:eastAsiaTheme="minorEastAsia" w:cstheme="minorEastAsia"/>
          <w:sz w:val="21"/>
          <w:szCs w:val="21"/>
          <w:lang w:eastAsia="zh-CN"/>
        </w:rPr>
      </w:pPr>
    </w:p>
    <w:p w14:paraId="75D57226">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表2  法定代表人授权委托书</w:t>
      </w:r>
    </w:p>
    <w:p w14:paraId="731673DA">
      <w:pPr>
        <w:rPr>
          <w:rFonts w:hint="eastAsia" w:asciiTheme="minorEastAsia" w:hAnsiTheme="minorEastAsia" w:eastAsiaTheme="minorEastAsia" w:cstheme="minorEastAsia"/>
          <w:sz w:val="21"/>
          <w:szCs w:val="21"/>
          <w:lang w:eastAsia="zh-CN"/>
        </w:rPr>
      </w:pPr>
    </w:p>
    <w:p w14:paraId="49FD743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4900A11">
      <w:pPr>
        <w:rPr>
          <w:rFonts w:hint="eastAsia" w:asciiTheme="minorEastAsia" w:hAnsiTheme="minorEastAsia" w:eastAsiaTheme="minorEastAsia" w:cstheme="minorEastAsia"/>
          <w:sz w:val="21"/>
          <w:szCs w:val="21"/>
          <w:lang w:eastAsia="zh-CN"/>
        </w:rPr>
      </w:pPr>
    </w:p>
    <w:p w14:paraId="09E236F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兹授权以下同志（见身份证复印件），为我方参与</w:t>
      </w:r>
      <w:r>
        <w:rPr>
          <w:rFonts w:hint="eastAsia" w:asciiTheme="minorEastAsia" w:hAnsiTheme="minorEastAsia" w:eastAsiaTheme="minorEastAsia" w:cstheme="minorEastAsia"/>
          <w:b/>
          <w:bCs/>
          <w:sz w:val="21"/>
          <w:szCs w:val="21"/>
          <w:u w:val="single"/>
          <w:lang w:eastAsia="zh-CN"/>
        </w:rPr>
        <w:t>（项目名称）</w:t>
      </w:r>
      <w:r>
        <w:rPr>
          <w:rFonts w:hint="eastAsia" w:asciiTheme="minorEastAsia" w:hAnsiTheme="minorEastAsia" w:eastAsiaTheme="minorEastAsia" w:cstheme="minorEastAsia"/>
          <w:sz w:val="21"/>
          <w:szCs w:val="21"/>
          <w:lang w:eastAsia="zh-CN"/>
        </w:rPr>
        <w:t>采购项目事务代理人，其权限是：</w:t>
      </w:r>
      <w:r>
        <w:rPr>
          <w:rFonts w:hint="eastAsia" w:asciiTheme="minorEastAsia" w:hAnsiTheme="minorEastAsia" w:eastAsiaTheme="minorEastAsia" w:cstheme="minorEastAsia"/>
          <w:sz w:val="21"/>
          <w:szCs w:val="21"/>
          <w:u w:val="single"/>
          <w:lang w:eastAsia="zh-CN"/>
        </w:rPr>
        <w:t>全权代表本公司参与上述采购项目的采购工作，负责提供与签署确认一切文书资料，以及向贵方递交的任何补充承诺</w:t>
      </w:r>
      <w:r>
        <w:rPr>
          <w:rFonts w:hint="eastAsia" w:asciiTheme="minorEastAsia" w:hAnsiTheme="minorEastAsia" w:eastAsiaTheme="minorEastAsia" w:cstheme="minorEastAsia"/>
          <w:sz w:val="21"/>
          <w:szCs w:val="21"/>
          <w:lang w:eastAsia="zh-CN"/>
        </w:rPr>
        <w:t xml:space="preserve"> 。</w:t>
      </w:r>
    </w:p>
    <w:p w14:paraId="45F98E3F">
      <w:pPr>
        <w:rPr>
          <w:rFonts w:hint="eastAsia" w:asciiTheme="minorEastAsia" w:hAnsiTheme="minorEastAsia" w:eastAsiaTheme="minorEastAsia" w:cstheme="minorEastAsia"/>
          <w:sz w:val="21"/>
          <w:szCs w:val="21"/>
          <w:lang w:eastAsia="zh-CN"/>
        </w:rPr>
      </w:pPr>
    </w:p>
    <w:p w14:paraId="5FC70C7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授权</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     法定代表人：              （签名或盖私章）</w:t>
      </w:r>
    </w:p>
    <w:p w14:paraId="7CF9771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有效期限：至        年       月      日       签发日期：</w:t>
      </w:r>
    </w:p>
    <w:p w14:paraId="15B9E5A3">
      <w:pPr>
        <w:rPr>
          <w:rFonts w:hint="eastAsia" w:asciiTheme="minorEastAsia" w:hAnsiTheme="minorEastAsia" w:eastAsiaTheme="minorEastAsia" w:cstheme="minorEastAsia"/>
          <w:sz w:val="21"/>
          <w:szCs w:val="21"/>
          <w:lang w:eastAsia="zh-CN"/>
        </w:rPr>
      </w:pPr>
    </w:p>
    <w:p w14:paraId="029690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附：代理人姓名：         性别：                   年龄：        身份证号码：</w:t>
      </w:r>
    </w:p>
    <w:p w14:paraId="6F1063D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331A2D5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36D184E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42E95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4320573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4360C1B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6699B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E1FC40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15B6B78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4.授权权限：全权代表本公司参与上述采购项目的投标，负责提供与签署确认一切文书资料，以及向贵方递交的任何补充承诺。</w:t>
      </w:r>
    </w:p>
    <w:p w14:paraId="71655E0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5.有效期限：与本公司响应文件中标注的投标有效期相同，自本</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盖公章之日起生效。</w:t>
      </w:r>
    </w:p>
    <w:p w14:paraId="6466F00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6.投标签字代表为法定代表人，则本表不适用。</w:t>
      </w:r>
    </w:p>
    <w:p w14:paraId="6BEA850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7.身份证复印件（或扫描件）必须清晰可见。</w:t>
      </w:r>
    </w:p>
    <w:p w14:paraId="6D7AD191">
      <w:pPr>
        <w:rPr>
          <w:rFonts w:hint="eastAsia" w:asciiTheme="minorEastAsia" w:hAnsiTheme="minorEastAsia" w:eastAsiaTheme="minorEastAsia" w:cstheme="minorEastAsia"/>
          <w:sz w:val="21"/>
          <w:szCs w:val="21"/>
          <w:lang w:eastAsia="zh-CN"/>
        </w:rPr>
      </w:pPr>
    </w:p>
    <w:p w14:paraId="53854D75">
      <w:pPr>
        <w:rPr>
          <w:rFonts w:hint="eastAsia" w:asciiTheme="minorEastAsia" w:hAnsiTheme="minorEastAsia" w:eastAsiaTheme="minorEastAsia" w:cstheme="minorEastAsia"/>
          <w:sz w:val="21"/>
          <w:szCs w:val="21"/>
          <w:lang w:eastAsia="zh-CN"/>
        </w:rPr>
      </w:pPr>
    </w:p>
    <w:p w14:paraId="0FA07DDE">
      <w:pPr>
        <w:rPr>
          <w:rFonts w:hint="eastAsia" w:asciiTheme="minorEastAsia" w:hAnsiTheme="minorEastAsia" w:eastAsiaTheme="minorEastAsia" w:cstheme="minorEastAsia"/>
          <w:sz w:val="21"/>
          <w:szCs w:val="21"/>
          <w:lang w:eastAsia="zh-CN"/>
        </w:rPr>
      </w:pPr>
    </w:p>
    <w:p w14:paraId="21C5BBEB">
      <w:pPr>
        <w:rPr>
          <w:rFonts w:hint="eastAsia" w:asciiTheme="minorEastAsia" w:hAnsiTheme="minorEastAsia" w:eastAsiaTheme="minorEastAsia" w:cstheme="minorEastAsia"/>
          <w:sz w:val="21"/>
          <w:szCs w:val="21"/>
          <w:lang w:eastAsia="zh-CN"/>
        </w:rPr>
      </w:pPr>
    </w:p>
    <w:p w14:paraId="4EDF9592">
      <w:pPr>
        <w:rPr>
          <w:rFonts w:hint="eastAsia" w:ascii="汉仪中黑简" w:hAnsi="汉仪中黑简" w:eastAsia="汉仪中黑简" w:cs="汉仪中黑简"/>
          <w:sz w:val="21"/>
          <w:szCs w:val="21"/>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3122295</wp:posOffset>
                </wp:positionH>
                <wp:positionV relativeFrom="paragraph">
                  <wp:posOffset>172085</wp:posOffset>
                </wp:positionV>
                <wp:extent cx="2266950" cy="1584325"/>
                <wp:effectExtent l="6350" t="6350" r="12700" b="9525"/>
                <wp:wrapNone/>
                <wp:docPr id="11" name="圆角矩形 11"/>
                <wp:cNvGraphicFramePr/>
                <a:graphic xmlns:a="http://schemas.openxmlformats.org/drawingml/2006/main">
                  <a:graphicData uri="http://schemas.microsoft.com/office/word/2010/wordprocessingShape">
                    <wps:wsp>
                      <wps:cNvSpPr/>
                      <wps:spPr>
                        <a:xfrm>
                          <a:off x="0" y="0"/>
                          <a:ext cx="2266950" cy="1584325"/>
                        </a:xfrm>
                        <a:prstGeom prst="roundRect">
                          <a:avLst/>
                        </a:prstGeom>
                      </wps:spPr>
                      <wps:style>
                        <a:lnRef idx="2">
                          <a:prstClr val="black"/>
                        </a:lnRef>
                        <a:fillRef idx="0">
                          <a:srgbClr val="FFFFFF"/>
                        </a:fillRef>
                        <a:effectRef idx="0">
                          <a:srgbClr val="FFFFFF"/>
                        </a:effectRef>
                        <a:fontRef idx="minor">
                          <a:schemeClr val="tx1"/>
                        </a:fontRef>
                      </wps:style>
                      <wps:txb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85pt;margin-top:13.55pt;height:124.75pt;width:178.5pt;z-index:251660288;v-text-anchor:middle;mso-width-relative:page;mso-height-relative:page;" filled="f" stroked="t" coordsize="21600,21600" arcsize="0.166666666666667" o:gfxdata="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ATF/tcAAAAKAQAADwAAAAAAAAABACAA&#10;AAAiAAAAZHJzL2Rvd25yZXYueG1sUEsBAhQAFAAAAAgAh07iQImujZiAAgAA4wQAAA4AAAAAAAAA&#10;AQAgAAAAJgEAAGRycy9lMm9Eb2MueG1sUEsFBgAAAAAGAAYAWQEAABgGAAAAAA==&#10;">
                <v:fill on="f" focussize="0,0"/>
                <v:stroke weight="1pt" color="#000000" miterlimit="8" joinstyle="miter"/>
                <v:imagedata o:title=""/>
                <o:lock v:ext="edit" aspectratio="f"/>
                <v:textbo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v:textbox>
              </v:round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167005</wp:posOffset>
                </wp:positionV>
                <wp:extent cx="2399030" cy="1609090"/>
                <wp:effectExtent l="6350" t="6350" r="13970" b="22860"/>
                <wp:wrapNone/>
                <wp:docPr id="10" name="圆角矩形 10"/>
                <wp:cNvGraphicFramePr/>
                <a:graphic xmlns:a="http://schemas.openxmlformats.org/drawingml/2006/main">
                  <a:graphicData uri="http://schemas.microsoft.com/office/word/2010/wordprocessingShape">
                    <wps:wsp>
                      <wps:cNvSpPr/>
                      <wps:spPr>
                        <a:xfrm>
                          <a:off x="1160780" y="7223125"/>
                          <a:ext cx="2399030" cy="1609090"/>
                        </a:xfrm>
                        <a:prstGeom prst="roundRect">
                          <a:avLst/>
                        </a:prstGeom>
                      </wps:spPr>
                      <wps:style>
                        <a:lnRef idx="2">
                          <a:prstClr val="black"/>
                        </a:lnRef>
                        <a:fillRef idx="0">
                          <a:srgbClr val="FFFFFF"/>
                        </a:fillRef>
                        <a:effectRef idx="0">
                          <a:srgbClr val="FFFFFF"/>
                        </a:effectRef>
                        <a:fontRef idx="minor">
                          <a:schemeClr val="tx1"/>
                        </a:fontRef>
                      </wps:style>
                      <wps:txb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3.15pt;height:126.7pt;width:188.9pt;z-index:251659264;v-text-anchor:middle;mso-width-relative:page;mso-height-relative:page;" filled="f" stroked="t" coordsize="21600,21600" arcsize="0.166666666666667" o:gfxdata="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eEuXvXAAAACAEAAA8A&#10;AAAAAAAAAQAgAAAAIgAAAGRycy9kb3ducmV2LnhtbFBLAQIUABQAAAAIAIdO4kCbaHQLigIAAO8E&#10;AAAOAAAAAAAAAAEAIAAAACYBAABkcnMvZTJvRG9jLnhtbFBLBQYAAAAABgAGAFkBAAAiBgAAAAA=&#10;">
                <v:fill on="f" focussize="0,0"/>
                <v:stroke weight="1pt" color="#000000" miterlimit="8" joinstyle="miter"/>
                <v:imagedata o:title=""/>
                <o:lock v:ext="edit" aspectratio="f"/>
                <v:textbo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v:textbox>
              </v:roundrect>
            </w:pict>
          </mc:Fallback>
        </mc:AlternateContent>
      </w:r>
    </w:p>
    <w:p w14:paraId="0033474F">
      <w:pPr>
        <w:rPr>
          <w:rFonts w:hint="eastAsia" w:asciiTheme="minorEastAsia" w:hAnsiTheme="minorEastAsia" w:eastAsiaTheme="minorEastAsia" w:cstheme="minorEastAsia"/>
          <w:sz w:val="21"/>
          <w:szCs w:val="21"/>
          <w:lang w:eastAsia="zh-CN"/>
        </w:rPr>
      </w:pPr>
    </w:p>
    <w:p w14:paraId="6B3AC5FD">
      <w:pPr>
        <w:rPr>
          <w:rFonts w:hint="eastAsia" w:asciiTheme="minorEastAsia" w:hAnsiTheme="minorEastAsia" w:eastAsiaTheme="minorEastAsia" w:cstheme="minorEastAsia"/>
          <w:sz w:val="21"/>
          <w:szCs w:val="21"/>
          <w:lang w:eastAsia="zh-CN"/>
        </w:rPr>
      </w:pPr>
    </w:p>
    <w:p w14:paraId="6D9AD8AC">
      <w:pPr>
        <w:rPr>
          <w:rFonts w:hint="eastAsia" w:asciiTheme="minorEastAsia" w:hAnsiTheme="minorEastAsia" w:eastAsiaTheme="minorEastAsia" w:cstheme="minorEastAsia"/>
          <w:sz w:val="21"/>
          <w:szCs w:val="21"/>
          <w:lang w:eastAsia="zh-CN"/>
        </w:rPr>
      </w:pPr>
    </w:p>
    <w:p w14:paraId="27335337">
      <w:pPr>
        <w:rPr>
          <w:rFonts w:hint="eastAsia" w:asciiTheme="minorEastAsia" w:hAnsiTheme="minorEastAsia" w:eastAsiaTheme="minorEastAsia" w:cstheme="minorEastAsia"/>
          <w:sz w:val="21"/>
          <w:szCs w:val="21"/>
          <w:lang w:eastAsia="zh-CN"/>
        </w:rPr>
      </w:pPr>
    </w:p>
    <w:p w14:paraId="219823B5">
      <w:pPr>
        <w:rPr>
          <w:rFonts w:hint="eastAsia" w:asciiTheme="minorEastAsia" w:hAnsiTheme="minorEastAsia" w:eastAsiaTheme="minorEastAsia" w:cstheme="minorEastAsia"/>
          <w:sz w:val="21"/>
          <w:szCs w:val="21"/>
          <w:lang w:eastAsia="zh-CN"/>
        </w:rPr>
      </w:pPr>
    </w:p>
    <w:p w14:paraId="7929AF9B">
      <w:pPr>
        <w:rPr>
          <w:rFonts w:hint="eastAsia" w:asciiTheme="minorEastAsia" w:hAnsiTheme="minorEastAsia" w:eastAsiaTheme="minorEastAsia" w:cstheme="minorEastAsia"/>
          <w:sz w:val="21"/>
          <w:szCs w:val="21"/>
          <w:lang w:eastAsia="zh-CN"/>
        </w:rPr>
      </w:pPr>
    </w:p>
    <w:p w14:paraId="304AB286">
      <w:pPr>
        <w:rPr>
          <w:rFonts w:hint="eastAsia" w:asciiTheme="minorEastAsia" w:hAnsiTheme="minorEastAsia" w:eastAsiaTheme="minorEastAsia" w:cstheme="minorEastAsia"/>
          <w:sz w:val="21"/>
          <w:szCs w:val="21"/>
          <w:lang w:eastAsia="zh-CN"/>
        </w:rPr>
      </w:pPr>
    </w:p>
    <w:p w14:paraId="58C79B97">
      <w:pPr>
        <w:rPr>
          <w:rFonts w:hint="eastAsia" w:asciiTheme="minorEastAsia" w:hAnsiTheme="minorEastAsia" w:eastAsiaTheme="minorEastAsia" w:cstheme="minorEastAsia"/>
          <w:sz w:val="21"/>
          <w:szCs w:val="21"/>
          <w:lang w:eastAsia="zh-CN"/>
        </w:rPr>
      </w:pPr>
    </w:p>
    <w:p w14:paraId="4FF96B55">
      <w:pPr>
        <w:rPr>
          <w:rFonts w:hint="eastAsia" w:asciiTheme="minorEastAsia" w:hAnsiTheme="minorEastAsia" w:eastAsiaTheme="minorEastAsia" w:cstheme="minorEastAsia"/>
          <w:sz w:val="21"/>
          <w:szCs w:val="21"/>
          <w:lang w:eastAsia="zh-CN"/>
        </w:rPr>
      </w:pPr>
    </w:p>
    <w:p w14:paraId="3D7AD313">
      <w:pPr>
        <w:rPr>
          <w:rFonts w:hint="eastAsia" w:asciiTheme="minorEastAsia" w:hAnsiTheme="minorEastAsia" w:eastAsiaTheme="minorEastAsia" w:cstheme="minorEastAsia"/>
          <w:sz w:val="21"/>
          <w:szCs w:val="21"/>
          <w:lang w:eastAsia="zh-CN"/>
        </w:rPr>
      </w:pPr>
    </w:p>
    <w:p w14:paraId="0915D244">
      <w:pPr>
        <w:jc w:val="center"/>
        <w:rPr>
          <w:rFonts w:hint="eastAsia" w:asciiTheme="minorEastAsia" w:hAnsiTheme="minorEastAsia" w:eastAsiaTheme="minorEastAsia" w:cstheme="minorEastAsia"/>
          <w:b/>
          <w:bCs/>
          <w:sz w:val="32"/>
          <w:szCs w:val="32"/>
          <w:lang w:eastAsia="zh-CN"/>
        </w:rPr>
      </w:pPr>
    </w:p>
    <w:p w14:paraId="2AA37EFC">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表3  法定代表人证明书</w:t>
      </w:r>
    </w:p>
    <w:p w14:paraId="2B102CFF">
      <w:pPr>
        <w:rPr>
          <w:rFonts w:hint="eastAsia" w:asciiTheme="minorEastAsia" w:hAnsiTheme="minorEastAsia" w:eastAsiaTheme="minorEastAsia" w:cstheme="minorEastAsia"/>
          <w:sz w:val="21"/>
          <w:szCs w:val="21"/>
          <w:lang w:eastAsia="zh-CN"/>
        </w:rPr>
      </w:pPr>
    </w:p>
    <w:p w14:paraId="649B4DF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DC5B121">
      <w:pPr>
        <w:rPr>
          <w:rFonts w:hint="eastAsia" w:asciiTheme="minorEastAsia" w:hAnsiTheme="minorEastAsia" w:eastAsiaTheme="minorEastAsia" w:cstheme="minorEastAsia"/>
          <w:sz w:val="21"/>
          <w:szCs w:val="21"/>
          <w:lang w:eastAsia="zh-CN"/>
        </w:rPr>
      </w:pPr>
    </w:p>
    <w:p w14:paraId="36DA289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同志，现任我</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职务，为法定代表人，特此证明。</w:t>
      </w:r>
    </w:p>
    <w:p w14:paraId="4C95F086">
      <w:pPr>
        <w:rPr>
          <w:rFonts w:hint="eastAsia" w:asciiTheme="minorEastAsia" w:hAnsiTheme="minorEastAsia" w:eastAsiaTheme="minorEastAsia" w:cstheme="minorEastAsia"/>
          <w:sz w:val="21"/>
          <w:szCs w:val="21"/>
          <w:lang w:eastAsia="zh-CN"/>
        </w:rPr>
      </w:pPr>
    </w:p>
    <w:p w14:paraId="6479D87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签发日期：                         </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w:t>
      </w:r>
    </w:p>
    <w:p w14:paraId="0A621394">
      <w:pPr>
        <w:rPr>
          <w:rFonts w:hint="eastAsia" w:asciiTheme="minorEastAsia" w:hAnsiTheme="minorEastAsia" w:eastAsiaTheme="minorEastAsia" w:cstheme="minorEastAsia"/>
          <w:sz w:val="21"/>
          <w:szCs w:val="21"/>
          <w:lang w:eastAsia="zh-CN"/>
        </w:rPr>
      </w:pPr>
    </w:p>
    <w:p w14:paraId="3862B76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附：代表人姓名：          性别：            年龄：                身份证号码：</w:t>
      </w:r>
    </w:p>
    <w:p w14:paraId="09E2922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00574E8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06D0B04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67C568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794404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644697C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43E90A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31FD04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0EA2E96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4.身份证复印件（或扫描件）必须清晰可见。</w:t>
      </w:r>
    </w:p>
    <w:p w14:paraId="416B93B6">
      <w:pPr>
        <w:rPr>
          <w:rFonts w:hint="eastAsia" w:asciiTheme="minorEastAsia" w:hAnsiTheme="minorEastAsia" w:eastAsiaTheme="minorEastAsia" w:cstheme="minorEastAsia"/>
          <w:sz w:val="21"/>
          <w:szCs w:val="21"/>
          <w:lang w:eastAsia="zh-CN"/>
        </w:rPr>
      </w:pPr>
    </w:p>
    <w:p w14:paraId="7B889E41">
      <w:pPr>
        <w:rPr>
          <w:rFonts w:hint="eastAsia" w:asciiTheme="minorEastAsia" w:hAnsiTheme="minorEastAsia" w:eastAsiaTheme="minorEastAsia" w:cstheme="minorEastAsia"/>
          <w:sz w:val="21"/>
          <w:szCs w:val="21"/>
          <w:lang w:eastAsia="zh-CN"/>
        </w:rPr>
      </w:pPr>
    </w:p>
    <w:p w14:paraId="6F8B210C">
      <w:pPr>
        <w:rPr>
          <w:rFonts w:hint="eastAsia" w:asciiTheme="minorEastAsia" w:hAnsiTheme="minorEastAsia" w:eastAsiaTheme="minorEastAsia" w:cstheme="minorEastAsia"/>
          <w:sz w:val="21"/>
          <w:szCs w:val="21"/>
          <w:lang w:eastAsia="zh-CN"/>
        </w:rPr>
      </w:pPr>
    </w:p>
    <w:p w14:paraId="2A4EA12B">
      <w:pPr>
        <w:rPr>
          <w:rFonts w:hint="eastAsia" w:asciiTheme="minorEastAsia" w:hAnsiTheme="minorEastAsia" w:eastAsiaTheme="minorEastAsia" w:cstheme="minorEastAsia"/>
          <w:sz w:val="21"/>
          <w:szCs w:val="21"/>
          <w:lang w:eastAsia="zh-CN"/>
        </w:rPr>
      </w:pPr>
    </w:p>
    <w:p w14:paraId="77484DBF">
      <w:pPr>
        <w:rPr>
          <w:rFonts w:hint="eastAsia" w:asciiTheme="minorEastAsia" w:hAnsiTheme="minorEastAsia" w:eastAsiaTheme="minorEastAsia" w:cstheme="minorEastAsia"/>
          <w:sz w:val="21"/>
          <w:szCs w:val="21"/>
          <w:lang w:eastAsia="zh-CN"/>
        </w:rPr>
      </w:pPr>
    </w:p>
    <w:p w14:paraId="53F52C37">
      <w:pPr>
        <w:rPr>
          <w:rFonts w:hint="eastAsia" w:asciiTheme="minorEastAsia" w:hAnsiTheme="minorEastAsia" w:eastAsiaTheme="minorEastAsia" w:cstheme="minorEastAsia"/>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113665</wp:posOffset>
                </wp:positionV>
                <wp:extent cx="2626360" cy="1608455"/>
                <wp:effectExtent l="6350" t="6350" r="15240" b="23495"/>
                <wp:wrapNone/>
                <wp:docPr id="12" name="圆角矩形 12"/>
                <wp:cNvGraphicFramePr/>
                <a:graphic xmlns:a="http://schemas.openxmlformats.org/drawingml/2006/main">
                  <a:graphicData uri="http://schemas.microsoft.com/office/word/2010/wordprocessingShape">
                    <wps:wsp>
                      <wps:cNvSpPr/>
                      <wps:spPr>
                        <a:xfrm>
                          <a:off x="1951355" y="5981065"/>
                          <a:ext cx="2626360" cy="160845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5pt;margin-top:8.95pt;height:126.65pt;width:206.8pt;z-index:251661312;v-text-anchor:middle;mso-width-relative:page;mso-height-relative:page;" filled="f" stroked="t" coordsize="21600,21600" arcsize="0.166666666666667" o:gfxdata="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E44CLYAAAACgEAAA8AAAAA&#10;AAAAAQAgAAAAIgAAAGRycy9kb3ducmV2LnhtbFBLAQIUABQAAAAIAIdO4kBKzatShgIAAOQEAAAO&#10;AAAAAAAAAAEAIAAAACcBAABkcnMvZTJvRG9jLnhtbFBLBQYAAAAABgAGAFkBAAAf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3027680</wp:posOffset>
                </wp:positionH>
                <wp:positionV relativeFrom="paragraph">
                  <wp:posOffset>113665</wp:posOffset>
                </wp:positionV>
                <wp:extent cx="2437130" cy="1600835"/>
                <wp:effectExtent l="6350" t="6350" r="13970" b="12065"/>
                <wp:wrapNone/>
                <wp:docPr id="13" name="圆角矩形 13"/>
                <wp:cNvGraphicFramePr/>
                <a:graphic xmlns:a="http://schemas.openxmlformats.org/drawingml/2006/main">
                  <a:graphicData uri="http://schemas.microsoft.com/office/word/2010/wordprocessingShape">
                    <wps:wsp>
                      <wps:cNvSpPr/>
                      <wps:spPr>
                        <a:xfrm>
                          <a:off x="0" y="0"/>
                          <a:ext cx="2437130" cy="160083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4pt;margin-top:8.95pt;height:126.05pt;width:191.9pt;z-index:251662336;v-text-anchor:middle;mso-width-relative:page;mso-height-relative:page;" filled="f" stroked="t" coordsize="21600,21600" arcsize="0.166666666666667" o:gfxdata="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z3CQrXAAAACgEAAA8AAAAAAAAAAQAgAAAAIgAA&#10;AGRycy9kb3ducmV2LnhtbFBLAQIUABQAAAAIAIdO4kB2QKS1ewIAANgEAAAOAAAAAAAAAAEAIAAA&#10;ACYBAABkcnMvZTJvRG9jLnhtbFBLBQYAAAAABgAGAFkBAAATBgAAAAA=&#10;">
                <v:fill on="f" focussize="0,0"/>
                <v:stroke weight="1pt" color="#000000" miterlimit="8" joinstyle="miter"/>
                <v:imagedata o:title=""/>
                <o:lock v:ext="edit" aspectratio="f"/>
              </v:roundrect>
            </w:pict>
          </mc:Fallback>
        </mc:AlternateContent>
      </w:r>
    </w:p>
    <w:p w14:paraId="4AB42D0F">
      <w:pPr>
        <w:rPr>
          <w:rFonts w:hint="eastAsia" w:asciiTheme="minorEastAsia" w:hAnsiTheme="minorEastAsia" w:eastAsiaTheme="minorEastAsia" w:cstheme="minorEastAsia"/>
          <w:sz w:val="21"/>
          <w:szCs w:val="21"/>
          <w:lang w:eastAsia="zh-CN"/>
        </w:rPr>
      </w:pPr>
    </w:p>
    <w:p w14:paraId="7FC6D3B1">
      <w:pPr>
        <w:rPr>
          <w:rFonts w:hint="eastAsia" w:asciiTheme="minorEastAsia" w:hAnsiTheme="minorEastAsia" w:eastAsiaTheme="minorEastAsia" w:cstheme="minorEastAsia"/>
          <w:sz w:val="21"/>
          <w:szCs w:val="21"/>
          <w:lang w:eastAsia="zh-CN"/>
        </w:rPr>
      </w:pPr>
    </w:p>
    <w:p w14:paraId="39D606D7">
      <w:pPr>
        <w:jc w:val="both"/>
        <w:rPr>
          <w:rFonts w:hint="eastAsia" w:hAnsi="宋体"/>
          <w:szCs w:val="21"/>
        </w:rPr>
      </w:pPr>
    </w:p>
    <w:p w14:paraId="14339334">
      <w:pPr>
        <w:tabs>
          <w:tab w:val="left" w:pos="6561"/>
        </w:tabs>
        <w:ind w:firstLine="630" w:firstLineChars="300"/>
        <w:jc w:val="both"/>
        <w:rPr>
          <w:rFonts w:hint="default" w:eastAsiaTheme="minorEastAsia"/>
          <w:lang w:val="en-US" w:eastAsia="zh-CN"/>
        </w:rPr>
      </w:pPr>
      <w:r>
        <w:rPr>
          <w:rFonts w:hint="eastAsia" w:hAnsi="宋体"/>
          <w:szCs w:val="21"/>
        </w:rPr>
        <w:t>法定代表人身份证正面</w:t>
      </w:r>
      <w:r>
        <w:rPr>
          <w:rFonts w:hint="eastAsia" w:hAnsi="宋体"/>
          <w:szCs w:val="21"/>
          <w:lang w:val="en-US" w:eastAsia="zh-CN"/>
        </w:rPr>
        <w:t xml:space="preserve">复印件                   </w:t>
      </w:r>
      <w:r>
        <w:rPr>
          <w:rFonts w:hint="eastAsia" w:hAnsi="宋体"/>
          <w:szCs w:val="21"/>
        </w:rPr>
        <w:t>法定代表人</w:t>
      </w:r>
      <w:r>
        <w:rPr>
          <w:rFonts w:hint="eastAsia" w:hAnsi="宋体"/>
          <w:szCs w:val="21"/>
          <w:lang w:val="en-US" w:eastAsia="zh-CN"/>
        </w:rPr>
        <w:t>身份证反面复印件</w:t>
      </w:r>
    </w:p>
    <w:p w14:paraId="604D365C">
      <w:pPr>
        <w:rPr>
          <w:rFonts w:hint="eastAsia" w:asciiTheme="minorEastAsia" w:hAnsiTheme="minorEastAsia" w:eastAsiaTheme="minorEastAsia" w:cstheme="minorEastAsia"/>
          <w:sz w:val="21"/>
          <w:szCs w:val="21"/>
          <w:lang w:eastAsia="zh-CN"/>
        </w:rPr>
      </w:pPr>
    </w:p>
    <w:p w14:paraId="0798BF56">
      <w:pPr>
        <w:rPr>
          <w:rFonts w:hint="eastAsia" w:asciiTheme="minorEastAsia" w:hAnsiTheme="minorEastAsia" w:eastAsiaTheme="minorEastAsia" w:cstheme="minorEastAsia"/>
          <w:sz w:val="21"/>
          <w:szCs w:val="21"/>
          <w:lang w:eastAsia="zh-CN"/>
        </w:rPr>
      </w:pPr>
    </w:p>
    <w:p w14:paraId="616FDDDF">
      <w:pPr>
        <w:rPr>
          <w:rFonts w:hint="eastAsia" w:asciiTheme="minorEastAsia" w:hAnsiTheme="minorEastAsia" w:eastAsiaTheme="minorEastAsia" w:cstheme="minorEastAsia"/>
          <w:sz w:val="21"/>
          <w:szCs w:val="21"/>
          <w:lang w:eastAsia="zh-CN"/>
        </w:rPr>
      </w:pPr>
    </w:p>
    <w:p w14:paraId="5718794F">
      <w:pPr>
        <w:rPr>
          <w:rFonts w:hint="eastAsia" w:asciiTheme="minorEastAsia" w:hAnsiTheme="minorEastAsia" w:eastAsiaTheme="minorEastAsia" w:cstheme="minorEastAsia"/>
          <w:sz w:val="21"/>
          <w:szCs w:val="21"/>
          <w:lang w:eastAsia="zh-CN"/>
        </w:rPr>
      </w:pPr>
    </w:p>
    <w:p w14:paraId="14CFECD6">
      <w:pPr>
        <w:rPr>
          <w:rFonts w:hint="eastAsia" w:asciiTheme="minorEastAsia" w:hAnsiTheme="minorEastAsia" w:eastAsiaTheme="minorEastAsia" w:cstheme="minorEastAsia"/>
          <w:sz w:val="21"/>
          <w:szCs w:val="21"/>
          <w:lang w:eastAsia="zh-CN"/>
        </w:rPr>
      </w:pPr>
    </w:p>
    <w:p w14:paraId="35B48CB2">
      <w:pPr>
        <w:rPr>
          <w:rFonts w:hint="eastAsia" w:asciiTheme="minorEastAsia" w:hAnsiTheme="minorEastAsia" w:eastAsiaTheme="minorEastAsia" w:cstheme="minorEastAsia"/>
          <w:sz w:val="21"/>
          <w:szCs w:val="21"/>
          <w:lang w:eastAsia="zh-CN"/>
        </w:rPr>
      </w:pPr>
    </w:p>
    <w:p w14:paraId="0C7AE03D">
      <w:pPr>
        <w:rPr>
          <w:rFonts w:hint="eastAsia" w:asciiTheme="minorEastAsia" w:hAnsiTheme="minorEastAsia" w:eastAsiaTheme="minorEastAsia" w:cstheme="minorEastAsia"/>
          <w:sz w:val="21"/>
          <w:szCs w:val="21"/>
          <w:lang w:eastAsia="zh-CN"/>
        </w:rPr>
      </w:pPr>
    </w:p>
    <w:p w14:paraId="54B60402">
      <w:pPr>
        <w:rPr>
          <w:rFonts w:hint="eastAsia" w:asciiTheme="minorEastAsia" w:hAnsiTheme="minorEastAsia" w:eastAsiaTheme="minorEastAsia" w:cstheme="minorEastAsia"/>
          <w:sz w:val="21"/>
          <w:szCs w:val="21"/>
          <w:lang w:eastAsia="zh-CN"/>
        </w:rPr>
      </w:pPr>
    </w:p>
    <w:p w14:paraId="7EA7B811">
      <w:pPr>
        <w:rPr>
          <w:rFonts w:hint="eastAsia" w:asciiTheme="minorEastAsia" w:hAnsiTheme="minorEastAsia" w:eastAsiaTheme="minorEastAsia" w:cstheme="minorEastAsia"/>
          <w:sz w:val="21"/>
          <w:szCs w:val="21"/>
          <w:lang w:eastAsia="zh-CN"/>
        </w:rPr>
      </w:pPr>
    </w:p>
    <w:p w14:paraId="42FF2191">
      <w:pPr>
        <w:rPr>
          <w:rFonts w:hint="eastAsia" w:asciiTheme="minorEastAsia" w:hAnsiTheme="minorEastAsia" w:eastAsiaTheme="minorEastAsia" w:cstheme="minorEastAsia"/>
          <w:sz w:val="21"/>
          <w:szCs w:val="21"/>
          <w:lang w:eastAsia="zh-CN"/>
        </w:rPr>
      </w:pPr>
    </w:p>
    <w:p w14:paraId="5B04CC45">
      <w:pPr>
        <w:rPr>
          <w:rFonts w:hint="eastAsia" w:asciiTheme="minorEastAsia" w:hAnsiTheme="minorEastAsia" w:eastAsiaTheme="minorEastAsia" w:cstheme="minorEastAsia"/>
          <w:sz w:val="21"/>
          <w:szCs w:val="21"/>
          <w:lang w:eastAsia="zh-CN"/>
        </w:rPr>
      </w:pPr>
    </w:p>
    <w:p w14:paraId="44DDEEE6">
      <w:pPr>
        <w:rPr>
          <w:rFonts w:hint="eastAsia" w:asciiTheme="minorEastAsia" w:hAnsiTheme="minorEastAsia" w:eastAsiaTheme="minorEastAsia" w:cstheme="minorEastAsia"/>
          <w:sz w:val="21"/>
          <w:szCs w:val="21"/>
          <w:lang w:eastAsia="zh-CN"/>
        </w:rPr>
      </w:pPr>
    </w:p>
    <w:p w14:paraId="50B0AB05">
      <w:pPr>
        <w:rPr>
          <w:rFonts w:hint="eastAsia" w:asciiTheme="minorEastAsia" w:hAnsiTheme="minorEastAsia" w:eastAsiaTheme="minorEastAsia" w:cstheme="minorEastAsia"/>
          <w:sz w:val="21"/>
          <w:szCs w:val="21"/>
          <w:lang w:eastAsia="zh-CN"/>
        </w:rPr>
      </w:pPr>
    </w:p>
    <w:p w14:paraId="6D7ECD3B">
      <w:pPr>
        <w:rPr>
          <w:rFonts w:hint="eastAsia" w:asciiTheme="minorEastAsia" w:hAnsiTheme="minorEastAsia" w:eastAsiaTheme="minorEastAsia" w:cstheme="minorEastAsia"/>
          <w:sz w:val="21"/>
          <w:szCs w:val="21"/>
          <w:lang w:eastAsia="zh-CN"/>
        </w:rPr>
      </w:pPr>
    </w:p>
    <w:p w14:paraId="1B16642E">
      <w:pPr>
        <w:rPr>
          <w:rFonts w:hint="eastAsia" w:asciiTheme="minorEastAsia" w:hAnsiTheme="minorEastAsia" w:eastAsiaTheme="minorEastAsia" w:cstheme="minorEastAsia"/>
          <w:sz w:val="21"/>
          <w:szCs w:val="21"/>
          <w:lang w:eastAsia="zh-CN"/>
        </w:rPr>
      </w:pPr>
    </w:p>
    <w:p w14:paraId="79D760AF">
      <w:pPr>
        <w:rPr>
          <w:rFonts w:hint="eastAsia" w:asciiTheme="minorEastAsia" w:hAnsiTheme="minorEastAsia" w:eastAsiaTheme="minorEastAsia" w:cstheme="minorEastAsia"/>
          <w:sz w:val="21"/>
          <w:szCs w:val="21"/>
          <w:lang w:eastAsia="zh-CN"/>
        </w:rPr>
      </w:pPr>
    </w:p>
    <w:p w14:paraId="5E0DA9D7">
      <w:pPr>
        <w:jc w:val="center"/>
        <w:rPr>
          <w:rFonts w:hint="eastAsia" w:asciiTheme="minorEastAsia" w:hAnsiTheme="minorEastAsia" w:eastAsiaTheme="minorEastAsia" w:cstheme="minorEastAsia"/>
          <w:b/>
          <w:bCs/>
          <w:sz w:val="32"/>
          <w:szCs w:val="32"/>
          <w:lang w:eastAsia="zh-CN"/>
        </w:rPr>
      </w:pPr>
    </w:p>
    <w:p w14:paraId="5B34013A">
      <w:pPr>
        <w:jc w:val="center"/>
        <w:rPr>
          <w:rFonts w:hint="eastAsia" w:asciiTheme="minorEastAsia" w:hAnsiTheme="minorEastAsia" w:eastAsiaTheme="minorEastAsia" w:cstheme="minorEastAsia"/>
          <w:b/>
          <w:bCs/>
          <w:sz w:val="32"/>
          <w:szCs w:val="32"/>
          <w:lang w:eastAsia="zh-CN"/>
        </w:rPr>
      </w:pPr>
    </w:p>
    <w:p w14:paraId="36C23E5C">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 xml:space="preserve">表4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分项报价一览表</w:t>
      </w:r>
    </w:p>
    <w:p w14:paraId="38F7E7B1">
      <w:pPr>
        <w:spacing w:before="120" w:beforeLines="50" w:after="120" w:afterLines="50" w:line="360" w:lineRule="auto"/>
        <w:ind w:firstLine="530"/>
        <w:jc w:val="both"/>
        <w:rPr>
          <w:rFonts w:hint="eastAsia" w:asciiTheme="minorEastAsia" w:hAnsiTheme="minorEastAsia" w:eastAsiaTheme="minorEastAsia" w:cstheme="minorEastAsia"/>
          <w:sz w:val="21"/>
          <w:szCs w:val="21"/>
          <w:lang w:eastAsia="zh-CN"/>
        </w:rPr>
      </w:pPr>
      <w:r>
        <w:rPr>
          <w:rFonts w:hint="eastAsia" w:ascii="宋体" w:hAnsi="宋体" w:cs="Arial"/>
          <w:szCs w:val="21"/>
        </w:rPr>
        <w:t>项目名称：                                    金额</w:t>
      </w:r>
      <w:r>
        <w:rPr>
          <w:rFonts w:hint="eastAsia" w:ascii="宋体" w:hAnsi="宋体" w:cs="Arial"/>
          <w:szCs w:val="21"/>
          <w:lang w:eastAsia="zh-CN"/>
        </w:rPr>
        <w:t>供应商</w:t>
      </w:r>
      <w:r>
        <w:rPr>
          <w:rFonts w:hint="eastAsia" w:ascii="宋体" w:hAnsi="宋体" w:cs="Arial"/>
          <w:szCs w:val="21"/>
        </w:rPr>
        <w:t>：元（人民币）</w:t>
      </w:r>
    </w:p>
    <w:tbl>
      <w:tblPr>
        <w:tblStyle w:val="8"/>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520"/>
        <w:gridCol w:w="1815"/>
        <w:gridCol w:w="1725"/>
        <w:gridCol w:w="1410"/>
      </w:tblGrid>
      <w:tr w14:paraId="475D5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092" w:type="dxa"/>
            <w:tcBorders>
              <w:top w:val="double" w:color="auto" w:sz="4" w:space="0"/>
              <w:bottom w:val="single" w:color="auto" w:sz="6" w:space="0"/>
            </w:tcBorders>
            <w:shd w:val="clear" w:color="auto" w:fill="D9D9D9"/>
            <w:noWrap w:val="0"/>
            <w:vAlign w:val="center"/>
          </w:tcPr>
          <w:p w14:paraId="12B6C967">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2520" w:type="dxa"/>
            <w:tcBorders>
              <w:top w:val="double" w:color="auto" w:sz="4" w:space="0"/>
              <w:bottom w:val="single" w:color="auto" w:sz="6" w:space="0"/>
            </w:tcBorders>
            <w:shd w:val="clear" w:color="auto" w:fill="D9D9D9"/>
            <w:noWrap w:val="0"/>
            <w:vAlign w:val="center"/>
          </w:tcPr>
          <w:p w14:paraId="341E280E">
            <w:pPr>
              <w:pStyle w:val="30"/>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815" w:type="dxa"/>
            <w:tcBorders>
              <w:top w:val="double" w:color="auto" w:sz="4" w:space="0"/>
              <w:bottom w:val="single" w:color="auto" w:sz="6" w:space="0"/>
            </w:tcBorders>
            <w:shd w:val="clear" w:color="auto" w:fill="D9D9D9"/>
            <w:noWrap w:val="0"/>
            <w:vAlign w:val="center"/>
          </w:tcPr>
          <w:p w14:paraId="370366CF">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单价</w:t>
            </w:r>
          </w:p>
        </w:tc>
        <w:tc>
          <w:tcPr>
            <w:tcW w:w="1725" w:type="dxa"/>
            <w:tcBorders>
              <w:top w:val="double" w:color="auto" w:sz="4" w:space="0"/>
              <w:bottom w:val="single" w:color="auto" w:sz="6" w:space="0"/>
            </w:tcBorders>
            <w:shd w:val="clear" w:color="auto" w:fill="D9D9D9"/>
            <w:noWrap w:val="0"/>
            <w:vAlign w:val="center"/>
          </w:tcPr>
          <w:p w14:paraId="36FD4C05">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数量</w:t>
            </w:r>
          </w:p>
        </w:tc>
        <w:tc>
          <w:tcPr>
            <w:tcW w:w="1410" w:type="dxa"/>
            <w:tcBorders>
              <w:top w:val="double" w:color="auto" w:sz="4" w:space="0"/>
              <w:bottom w:val="single" w:color="auto" w:sz="6" w:space="0"/>
            </w:tcBorders>
            <w:shd w:val="clear" w:color="auto" w:fill="D9D9D9"/>
            <w:noWrap w:val="0"/>
            <w:vAlign w:val="center"/>
          </w:tcPr>
          <w:p w14:paraId="3DD67FBC">
            <w:pPr>
              <w:adjustRightInd w:val="0"/>
              <w:snapToGrid w:val="0"/>
              <w:spacing w:line="360" w:lineRule="auto"/>
              <w:jc w:val="center"/>
              <w:rPr>
                <w:rFonts w:hint="default" w:ascii="宋体" w:hAnsi="宋体"/>
                <w:b/>
                <w:szCs w:val="21"/>
                <w:lang w:val="en-US" w:eastAsia="zh-CN"/>
              </w:rPr>
            </w:pPr>
            <w:r>
              <w:rPr>
                <w:rFonts w:hint="eastAsia" w:ascii="宋体" w:hAnsi="宋体"/>
                <w:b/>
                <w:szCs w:val="21"/>
                <w:lang w:val="en-US" w:eastAsia="zh-CN"/>
              </w:rPr>
              <w:t>备注</w:t>
            </w:r>
          </w:p>
        </w:tc>
      </w:tr>
      <w:tr w14:paraId="49D72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tcBorders>
              <w:top w:val="single" w:color="auto" w:sz="6" w:space="0"/>
            </w:tcBorders>
            <w:noWrap w:val="0"/>
            <w:vAlign w:val="center"/>
          </w:tcPr>
          <w:p w14:paraId="5D4761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520" w:type="dxa"/>
            <w:tcBorders>
              <w:top w:val="single" w:color="auto" w:sz="6" w:space="0"/>
            </w:tcBorders>
            <w:noWrap w:val="0"/>
            <w:vAlign w:val="center"/>
          </w:tcPr>
          <w:p w14:paraId="6BD46350">
            <w:pPr>
              <w:spacing w:line="360" w:lineRule="auto"/>
              <w:rPr>
                <w:rFonts w:hint="eastAsia" w:ascii="宋体" w:hAnsi="宋体" w:cs="Arial"/>
                <w:szCs w:val="21"/>
              </w:rPr>
            </w:pPr>
          </w:p>
        </w:tc>
        <w:tc>
          <w:tcPr>
            <w:tcW w:w="1815" w:type="dxa"/>
            <w:tcBorders>
              <w:top w:val="single" w:color="auto" w:sz="6" w:space="0"/>
            </w:tcBorders>
            <w:noWrap w:val="0"/>
            <w:vAlign w:val="center"/>
          </w:tcPr>
          <w:p w14:paraId="49B355CC">
            <w:pPr>
              <w:adjustRightInd w:val="0"/>
              <w:snapToGrid w:val="0"/>
              <w:spacing w:line="360" w:lineRule="auto"/>
              <w:rPr>
                <w:rFonts w:hint="eastAsia" w:ascii="宋体" w:hAnsi="宋体"/>
                <w:szCs w:val="21"/>
              </w:rPr>
            </w:pPr>
          </w:p>
        </w:tc>
        <w:tc>
          <w:tcPr>
            <w:tcW w:w="1725" w:type="dxa"/>
            <w:tcBorders>
              <w:top w:val="single" w:color="auto" w:sz="6" w:space="0"/>
            </w:tcBorders>
            <w:noWrap w:val="0"/>
            <w:vAlign w:val="center"/>
          </w:tcPr>
          <w:p w14:paraId="62BC4A8A">
            <w:pPr>
              <w:adjustRightInd w:val="0"/>
              <w:snapToGrid w:val="0"/>
              <w:spacing w:line="360" w:lineRule="auto"/>
              <w:rPr>
                <w:rFonts w:hint="eastAsia" w:ascii="宋体" w:hAnsi="宋体"/>
                <w:szCs w:val="21"/>
              </w:rPr>
            </w:pPr>
          </w:p>
        </w:tc>
        <w:tc>
          <w:tcPr>
            <w:tcW w:w="1410" w:type="dxa"/>
            <w:tcBorders>
              <w:top w:val="single" w:color="auto" w:sz="6" w:space="0"/>
            </w:tcBorders>
            <w:noWrap w:val="0"/>
            <w:vAlign w:val="center"/>
          </w:tcPr>
          <w:p w14:paraId="4747A5F1">
            <w:pPr>
              <w:adjustRightInd w:val="0"/>
              <w:snapToGrid w:val="0"/>
              <w:spacing w:line="360" w:lineRule="auto"/>
              <w:rPr>
                <w:rFonts w:hint="eastAsia" w:ascii="宋体" w:hAnsi="宋体"/>
                <w:szCs w:val="21"/>
              </w:rPr>
            </w:pPr>
          </w:p>
        </w:tc>
      </w:tr>
      <w:tr w14:paraId="00697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1F0FCC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520" w:type="dxa"/>
            <w:noWrap w:val="0"/>
            <w:vAlign w:val="center"/>
          </w:tcPr>
          <w:p w14:paraId="0F6E5B78">
            <w:pPr>
              <w:spacing w:line="360" w:lineRule="auto"/>
              <w:rPr>
                <w:rFonts w:hint="eastAsia" w:ascii="宋体" w:hAnsi="宋体" w:cs="Arial"/>
                <w:szCs w:val="21"/>
              </w:rPr>
            </w:pPr>
          </w:p>
        </w:tc>
        <w:tc>
          <w:tcPr>
            <w:tcW w:w="1815" w:type="dxa"/>
            <w:noWrap w:val="0"/>
            <w:vAlign w:val="center"/>
          </w:tcPr>
          <w:p w14:paraId="14D50B2B">
            <w:pPr>
              <w:adjustRightInd w:val="0"/>
              <w:snapToGrid w:val="0"/>
              <w:spacing w:line="360" w:lineRule="auto"/>
              <w:rPr>
                <w:rFonts w:hint="eastAsia" w:ascii="宋体" w:hAnsi="宋体"/>
                <w:szCs w:val="21"/>
              </w:rPr>
            </w:pPr>
          </w:p>
        </w:tc>
        <w:tc>
          <w:tcPr>
            <w:tcW w:w="1725" w:type="dxa"/>
            <w:noWrap w:val="0"/>
            <w:vAlign w:val="center"/>
          </w:tcPr>
          <w:p w14:paraId="375CDA33">
            <w:pPr>
              <w:adjustRightInd w:val="0"/>
              <w:snapToGrid w:val="0"/>
              <w:spacing w:line="360" w:lineRule="auto"/>
              <w:rPr>
                <w:rFonts w:hint="eastAsia" w:ascii="宋体" w:hAnsi="宋体"/>
                <w:szCs w:val="21"/>
              </w:rPr>
            </w:pPr>
          </w:p>
        </w:tc>
        <w:tc>
          <w:tcPr>
            <w:tcW w:w="1410" w:type="dxa"/>
            <w:noWrap w:val="0"/>
            <w:vAlign w:val="center"/>
          </w:tcPr>
          <w:p w14:paraId="66240E80">
            <w:pPr>
              <w:adjustRightInd w:val="0"/>
              <w:snapToGrid w:val="0"/>
              <w:spacing w:line="360" w:lineRule="auto"/>
              <w:rPr>
                <w:rFonts w:hint="eastAsia" w:ascii="宋体" w:hAnsi="宋体"/>
                <w:szCs w:val="21"/>
              </w:rPr>
            </w:pPr>
          </w:p>
        </w:tc>
      </w:tr>
      <w:tr w14:paraId="47146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0FD545D0">
            <w:pPr>
              <w:adjustRightInd w:val="0"/>
              <w:snapToGrid w:val="0"/>
              <w:spacing w:line="360" w:lineRule="auto"/>
              <w:jc w:val="center"/>
              <w:rPr>
                <w:rFonts w:hint="eastAsia" w:ascii="宋体" w:hAnsi="宋体"/>
                <w:szCs w:val="21"/>
              </w:rPr>
            </w:pPr>
            <w:r>
              <w:rPr>
                <w:rFonts w:hint="eastAsia" w:ascii="宋体" w:hAnsi="宋体"/>
                <w:szCs w:val="21"/>
                <w:lang w:val="en-US" w:eastAsia="zh-CN"/>
              </w:rPr>
              <w:t>3</w:t>
            </w:r>
          </w:p>
        </w:tc>
        <w:tc>
          <w:tcPr>
            <w:tcW w:w="2520" w:type="dxa"/>
            <w:noWrap w:val="0"/>
            <w:vAlign w:val="center"/>
          </w:tcPr>
          <w:p w14:paraId="1F6B6AD3">
            <w:pPr>
              <w:spacing w:line="360" w:lineRule="auto"/>
              <w:rPr>
                <w:rFonts w:hint="eastAsia" w:ascii="宋体" w:hAnsi="宋体" w:cs="Arial"/>
                <w:szCs w:val="21"/>
              </w:rPr>
            </w:pPr>
          </w:p>
        </w:tc>
        <w:tc>
          <w:tcPr>
            <w:tcW w:w="1815" w:type="dxa"/>
            <w:noWrap w:val="0"/>
            <w:vAlign w:val="center"/>
          </w:tcPr>
          <w:p w14:paraId="660F57F2">
            <w:pPr>
              <w:adjustRightInd w:val="0"/>
              <w:snapToGrid w:val="0"/>
              <w:spacing w:line="360" w:lineRule="auto"/>
              <w:rPr>
                <w:rFonts w:hint="eastAsia" w:ascii="宋体" w:hAnsi="宋体"/>
                <w:szCs w:val="21"/>
              </w:rPr>
            </w:pPr>
          </w:p>
        </w:tc>
        <w:tc>
          <w:tcPr>
            <w:tcW w:w="1725" w:type="dxa"/>
            <w:noWrap w:val="0"/>
            <w:vAlign w:val="center"/>
          </w:tcPr>
          <w:p w14:paraId="0CCDB6A7">
            <w:pPr>
              <w:adjustRightInd w:val="0"/>
              <w:snapToGrid w:val="0"/>
              <w:spacing w:line="360" w:lineRule="auto"/>
              <w:rPr>
                <w:rFonts w:hint="eastAsia" w:ascii="宋体" w:hAnsi="宋体"/>
                <w:szCs w:val="21"/>
              </w:rPr>
            </w:pPr>
          </w:p>
        </w:tc>
        <w:tc>
          <w:tcPr>
            <w:tcW w:w="1410" w:type="dxa"/>
            <w:noWrap w:val="0"/>
            <w:vAlign w:val="center"/>
          </w:tcPr>
          <w:p w14:paraId="114ADE5E">
            <w:pPr>
              <w:adjustRightInd w:val="0"/>
              <w:snapToGrid w:val="0"/>
              <w:spacing w:line="360" w:lineRule="auto"/>
              <w:rPr>
                <w:rFonts w:hint="eastAsia" w:ascii="宋体" w:hAnsi="宋体"/>
                <w:szCs w:val="21"/>
              </w:rPr>
            </w:pPr>
          </w:p>
        </w:tc>
      </w:tr>
      <w:tr w14:paraId="0502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092" w:type="dxa"/>
            <w:noWrap w:val="0"/>
            <w:vAlign w:val="center"/>
          </w:tcPr>
          <w:p w14:paraId="02AFEBC9">
            <w:pPr>
              <w:adjustRightInd w:val="0"/>
              <w:snapToGrid w:val="0"/>
              <w:spacing w:line="360" w:lineRule="auto"/>
              <w:rPr>
                <w:rFonts w:hint="eastAsia" w:ascii="宋体" w:hAnsi="宋体"/>
                <w:b/>
                <w:bCs/>
                <w:szCs w:val="21"/>
              </w:rPr>
            </w:pPr>
            <w:r>
              <w:rPr>
                <w:rFonts w:hint="eastAsia" w:ascii="宋体" w:hAnsi="宋体"/>
                <w:b/>
                <w:bCs/>
                <w:szCs w:val="21"/>
              </w:rPr>
              <w:t>报价总价</w:t>
            </w:r>
          </w:p>
        </w:tc>
        <w:tc>
          <w:tcPr>
            <w:tcW w:w="7470" w:type="dxa"/>
            <w:gridSpan w:val="4"/>
            <w:noWrap w:val="0"/>
            <w:vAlign w:val="center"/>
          </w:tcPr>
          <w:p w14:paraId="23C98231">
            <w:pPr>
              <w:adjustRightInd w:val="0"/>
              <w:snapToGrid w:val="0"/>
              <w:spacing w:line="360" w:lineRule="auto"/>
              <w:rPr>
                <w:rFonts w:hint="eastAsia" w:ascii="宋体" w:hAnsi="宋体"/>
                <w:b/>
                <w:bCs/>
                <w:szCs w:val="21"/>
              </w:rPr>
            </w:pPr>
            <w:r>
              <w:rPr>
                <w:rFonts w:hint="eastAsia" w:ascii="宋体" w:hAnsi="宋体"/>
                <w:b/>
                <w:bCs/>
                <w:szCs w:val="21"/>
              </w:rPr>
              <w:t>大写：</w:t>
            </w:r>
            <w:r>
              <w:rPr>
                <w:rFonts w:hint="eastAsia" w:ascii="宋体" w:hAnsi="宋体"/>
                <w:b/>
                <w:bCs/>
                <w:strike w:val="0"/>
                <w:dstrike w:val="0"/>
                <w:szCs w:val="21"/>
                <w:u w:val="single"/>
              </w:rPr>
              <w:t xml:space="preserve">                              </w:t>
            </w:r>
            <w:r>
              <w:rPr>
                <w:rFonts w:hint="eastAsia" w:ascii="宋体" w:hAnsi="宋体"/>
                <w:b/>
                <w:bCs/>
                <w:strike w:val="0"/>
                <w:szCs w:val="21"/>
                <w:u w:val="single"/>
              </w:rPr>
              <w:t xml:space="preserve"> </w:t>
            </w:r>
            <w:r>
              <w:rPr>
                <w:rFonts w:hint="eastAsia" w:ascii="宋体" w:hAnsi="宋体"/>
                <w:b/>
                <w:bCs/>
                <w:szCs w:val="21"/>
              </w:rPr>
              <w:t>元整（小写：￥</w:t>
            </w:r>
            <w:r>
              <w:rPr>
                <w:rFonts w:hint="eastAsia" w:ascii="宋体" w:hAnsi="宋体"/>
                <w:b/>
                <w:bCs/>
                <w:szCs w:val="21"/>
                <w:u w:val="single"/>
              </w:rPr>
              <w:t xml:space="preserve">           </w:t>
            </w:r>
            <w:r>
              <w:rPr>
                <w:rFonts w:hint="eastAsia" w:ascii="宋体" w:hAnsi="宋体"/>
                <w:b/>
                <w:bCs/>
                <w:szCs w:val="21"/>
              </w:rPr>
              <w:t>元）</w:t>
            </w:r>
          </w:p>
        </w:tc>
      </w:tr>
    </w:tbl>
    <w:p w14:paraId="22A27DD2">
      <w:pPr>
        <w:rPr>
          <w:rFonts w:hint="eastAsia" w:asciiTheme="minorEastAsia" w:hAnsiTheme="minorEastAsia" w:eastAsiaTheme="minorEastAsia" w:cstheme="minorEastAsia"/>
          <w:sz w:val="21"/>
          <w:szCs w:val="21"/>
          <w:lang w:eastAsia="zh-CN"/>
        </w:rPr>
      </w:pPr>
    </w:p>
    <w:p w14:paraId="62C201E5">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w:t>
      </w:r>
    </w:p>
    <w:p w14:paraId="41388FC4">
      <w:pPr>
        <w:pStyle w:val="4"/>
        <w:numPr>
          <w:ilvl w:val="0"/>
          <w:numId w:val="4"/>
        </w:numPr>
        <w:snapToGrid w:val="0"/>
        <w:spacing w:line="360" w:lineRule="auto"/>
        <w:ind w:left="315" w:leftChars="0" w:right="120" w:rightChars="57" w:hanging="315" w:firstLineChars="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4A3F7475">
      <w:pPr>
        <w:pStyle w:val="4"/>
        <w:numPr>
          <w:ilvl w:val="0"/>
          <w:numId w:val="4"/>
        </w:numPr>
        <w:snapToGrid w:val="0"/>
        <w:spacing w:line="360" w:lineRule="auto"/>
        <w:ind w:left="316" w:leftChars="0" w:right="120" w:rightChars="57" w:hanging="316" w:firstLineChars="0"/>
        <w:jc w:val="left"/>
        <w:rPr>
          <w:rFonts w:hint="eastAsia"/>
          <w:b/>
          <w:bCs/>
        </w:rPr>
      </w:pPr>
      <w:r>
        <w:rPr>
          <w:rFonts w:hint="eastAsia"/>
          <w:b/>
          <w:bCs/>
        </w:rPr>
        <w:t>分项报价按照采购人要求(或采购需求）格式进行报价。</w:t>
      </w:r>
    </w:p>
    <w:p w14:paraId="4828E2AB">
      <w:pPr>
        <w:spacing w:line="360" w:lineRule="auto"/>
        <w:rPr>
          <w:rFonts w:hint="eastAsia" w:ascii="宋体" w:hAnsi="宋体"/>
          <w:szCs w:val="21"/>
        </w:rPr>
      </w:pPr>
      <w:r>
        <w:rPr>
          <w:rFonts w:hint="eastAsia" w:ascii="宋体" w:hAnsi="宋体"/>
          <w:szCs w:val="21"/>
        </w:rPr>
        <w:t>报价人名称（加盖公章）：</w:t>
      </w:r>
    </w:p>
    <w:p w14:paraId="7E517A77">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5D4AAB75">
      <w:pPr>
        <w:spacing w:line="360" w:lineRule="auto"/>
        <w:rPr>
          <w:rFonts w:hint="eastAsia" w:ascii="宋体" w:hAnsi="宋体"/>
          <w:szCs w:val="21"/>
        </w:rPr>
      </w:pPr>
      <w:r>
        <w:rPr>
          <w:rFonts w:hint="eastAsia" w:ascii="宋体" w:hAnsi="宋体"/>
          <w:szCs w:val="21"/>
        </w:rPr>
        <w:t>日  期：</w:t>
      </w:r>
    </w:p>
    <w:p w14:paraId="31D563D7">
      <w:pPr>
        <w:rPr>
          <w:rFonts w:hint="eastAsia" w:asciiTheme="minorEastAsia" w:hAnsiTheme="minorEastAsia" w:eastAsiaTheme="minorEastAsia" w:cstheme="minorEastAsia"/>
          <w:sz w:val="21"/>
          <w:szCs w:val="21"/>
          <w:lang w:eastAsia="zh-CN"/>
        </w:rPr>
      </w:pPr>
    </w:p>
    <w:p w14:paraId="73D43992">
      <w:pPr>
        <w:rPr>
          <w:rFonts w:hint="eastAsia" w:asciiTheme="minorEastAsia" w:hAnsiTheme="minorEastAsia" w:eastAsiaTheme="minorEastAsia" w:cstheme="minorEastAsia"/>
          <w:sz w:val="21"/>
          <w:szCs w:val="21"/>
          <w:lang w:eastAsia="zh-CN"/>
        </w:rPr>
      </w:pPr>
    </w:p>
    <w:p w14:paraId="7E6EB74E">
      <w:pPr>
        <w:rPr>
          <w:rFonts w:hint="eastAsia" w:asciiTheme="minorEastAsia" w:hAnsiTheme="minorEastAsia" w:eastAsiaTheme="minorEastAsia" w:cstheme="minorEastAsia"/>
          <w:sz w:val="21"/>
          <w:szCs w:val="21"/>
          <w:lang w:eastAsia="zh-CN"/>
        </w:rPr>
      </w:pPr>
    </w:p>
    <w:p w14:paraId="62346187">
      <w:pPr>
        <w:rPr>
          <w:rFonts w:hint="eastAsia" w:asciiTheme="minorEastAsia" w:hAnsiTheme="minorEastAsia" w:eastAsiaTheme="minorEastAsia" w:cstheme="minorEastAsia"/>
          <w:sz w:val="21"/>
          <w:szCs w:val="21"/>
          <w:lang w:eastAsia="zh-CN"/>
        </w:rPr>
      </w:pPr>
    </w:p>
    <w:p w14:paraId="7702B014">
      <w:pPr>
        <w:rPr>
          <w:rFonts w:hint="eastAsia" w:asciiTheme="minorEastAsia" w:hAnsiTheme="minorEastAsia" w:eastAsiaTheme="minorEastAsia" w:cstheme="minorEastAsia"/>
          <w:sz w:val="21"/>
          <w:szCs w:val="21"/>
          <w:lang w:eastAsia="zh-CN"/>
        </w:rPr>
      </w:pPr>
    </w:p>
    <w:p w14:paraId="6DA9620B">
      <w:pPr>
        <w:rPr>
          <w:rFonts w:hint="eastAsia" w:asciiTheme="minorEastAsia" w:hAnsiTheme="minorEastAsia" w:eastAsiaTheme="minorEastAsia" w:cstheme="minorEastAsia"/>
          <w:sz w:val="21"/>
          <w:szCs w:val="21"/>
          <w:lang w:eastAsia="zh-CN"/>
        </w:rPr>
      </w:pPr>
    </w:p>
    <w:p w14:paraId="33D0BD1B">
      <w:pPr>
        <w:rPr>
          <w:rFonts w:hint="eastAsia" w:asciiTheme="minorEastAsia" w:hAnsiTheme="minorEastAsia" w:eastAsiaTheme="minorEastAsia" w:cstheme="minorEastAsia"/>
          <w:sz w:val="21"/>
          <w:szCs w:val="21"/>
          <w:lang w:eastAsia="zh-CN"/>
        </w:rPr>
      </w:pPr>
    </w:p>
    <w:p w14:paraId="32C90DBD">
      <w:pPr>
        <w:rPr>
          <w:rFonts w:hint="eastAsia" w:asciiTheme="minorEastAsia" w:hAnsiTheme="minorEastAsia" w:eastAsiaTheme="minorEastAsia" w:cstheme="minorEastAsia"/>
          <w:sz w:val="21"/>
          <w:szCs w:val="21"/>
          <w:lang w:eastAsia="zh-CN"/>
        </w:rPr>
      </w:pPr>
    </w:p>
    <w:p w14:paraId="3054DEC8">
      <w:pPr>
        <w:rPr>
          <w:rFonts w:hint="eastAsia" w:asciiTheme="minorEastAsia" w:hAnsiTheme="minorEastAsia" w:eastAsiaTheme="minorEastAsia" w:cstheme="minorEastAsia"/>
          <w:sz w:val="21"/>
          <w:szCs w:val="21"/>
          <w:lang w:eastAsia="zh-CN"/>
        </w:rPr>
      </w:pPr>
    </w:p>
    <w:p w14:paraId="515AFF96">
      <w:pPr>
        <w:rPr>
          <w:rFonts w:hint="eastAsia" w:asciiTheme="minorEastAsia" w:hAnsiTheme="minorEastAsia" w:eastAsiaTheme="minorEastAsia" w:cstheme="minorEastAsia"/>
          <w:sz w:val="21"/>
          <w:szCs w:val="21"/>
          <w:lang w:eastAsia="zh-CN"/>
        </w:rPr>
      </w:pPr>
    </w:p>
    <w:p w14:paraId="3F1768FA">
      <w:pPr>
        <w:rPr>
          <w:rFonts w:hint="eastAsia" w:asciiTheme="minorEastAsia" w:hAnsiTheme="minorEastAsia" w:eastAsiaTheme="minorEastAsia" w:cstheme="minorEastAsia"/>
          <w:sz w:val="21"/>
          <w:szCs w:val="21"/>
          <w:lang w:eastAsia="zh-CN"/>
        </w:rPr>
      </w:pPr>
    </w:p>
    <w:p w14:paraId="4102EBD3">
      <w:pPr>
        <w:rPr>
          <w:rFonts w:hint="eastAsia" w:asciiTheme="minorEastAsia" w:hAnsiTheme="minorEastAsia" w:eastAsiaTheme="minorEastAsia" w:cstheme="minorEastAsia"/>
          <w:sz w:val="21"/>
          <w:szCs w:val="21"/>
          <w:lang w:eastAsia="zh-CN"/>
        </w:rPr>
      </w:pPr>
    </w:p>
    <w:p w14:paraId="22081080">
      <w:pPr>
        <w:rPr>
          <w:rFonts w:hint="eastAsia" w:asciiTheme="minorEastAsia" w:hAnsiTheme="minorEastAsia" w:eastAsiaTheme="minorEastAsia" w:cstheme="minorEastAsia"/>
          <w:sz w:val="21"/>
          <w:szCs w:val="21"/>
          <w:lang w:eastAsia="zh-CN"/>
        </w:rPr>
      </w:pPr>
    </w:p>
    <w:p w14:paraId="11EA7DFB">
      <w:pPr>
        <w:rPr>
          <w:rFonts w:hint="eastAsia" w:asciiTheme="minorEastAsia" w:hAnsiTheme="minorEastAsia" w:eastAsiaTheme="minorEastAsia" w:cstheme="minorEastAsia"/>
          <w:sz w:val="21"/>
          <w:szCs w:val="21"/>
          <w:lang w:eastAsia="zh-CN"/>
        </w:rPr>
      </w:pPr>
    </w:p>
    <w:p w14:paraId="09E72DE5">
      <w:pPr>
        <w:rPr>
          <w:rFonts w:hint="eastAsia" w:asciiTheme="minorEastAsia" w:hAnsiTheme="minorEastAsia" w:eastAsiaTheme="minorEastAsia" w:cstheme="minorEastAsia"/>
          <w:sz w:val="21"/>
          <w:szCs w:val="21"/>
          <w:lang w:eastAsia="zh-CN"/>
        </w:rPr>
      </w:pPr>
    </w:p>
    <w:p w14:paraId="56455D08">
      <w:pPr>
        <w:rPr>
          <w:rFonts w:hint="eastAsia" w:asciiTheme="minorEastAsia" w:hAnsiTheme="minorEastAsia" w:eastAsiaTheme="minorEastAsia" w:cstheme="minorEastAsia"/>
          <w:sz w:val="21"/>
          <w:szCs w:val="21"/>
          <w:lang w:eastAsia="zh-CN"/>
        </w:rPr>
      </w:pPr>
    </w:p>
    <w:p w14:paraId="1A6ED086">
      <w:pPr>
        <w:rPr>
          <w:rFonts w:hint="eastAsia" w:asciiTheme="minorEastAsia" w:hAnsiTheme="minorEastAsia" w:eastAsiaTheme="minorEastAsia" w:cstheme="minorEastAsia"/>
          <w:sz w:val="21"/>
          <w:szCs w:val="21"/>
          <w:lang w:eastAsia="zh-CN"/>
        </w:rPr>
      </w:pPr>
    </w:p>
    <w:p w14:paraId="1314B6CB">
      <w:pPr>
        <w:rPr>
          <w:rFonts w:hint="eastAsia" w:asciiTheme="minorEastAsia" w:hAnsiTheme="minorEastAsia" w:eastAsiaTheme="minorEastAsia" w:cstheme="minorEastAsia"/>
          <w:sz w:val="21"/>
          <w:szCs w:val="21"/>
          <w:lang w:eastAsia="zh-CN"/>
        </w:rPr>
      </w:pPr>
    </w:p>
    <w:p w14:paraId="6F56C03F">
      <w:pPr>
        <w:rPr>
          <w:rFonts w:hint="eastAsia" w:asciiTheme="minorEastAsia" w:hAnsiTheme="minorEastAsia" w:eastAsiaTheme="minorEastAsia" w:cstheme="minorEastAsia"/>
          <w:sz w:val="21"/>
          <w:szCs w:val="21"/>
          <w:lang w:eastAsia="zh-CN"/>
        </w:rPr>
      </w:pPr>
    </w:p>
    <w:p w14:paraId="766AE678">
      <w:pPr>
        <w:jc w:val="both"/>
        <w:rPr>
          <w:rFonts w:hint="eastAsia" w:asciiTheme="minorEastAsia" w:hAnsiTheme="minorEastAsia" w:eastAsiaTheme="minorEastAsia" w:cstheme="minorEastAsia"/>
          <w:b/>
          <w:bCs/>
          <w:sz w:val="32"/>
          <w:szCs w:val="32"/>
          <w:lang w:eastAsia="zh-CN"/>
        </w:rPr>
      </w:pPr>
    </w:p>
    <w:p w14:paraId="780C770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表5  服务方案和承诺</w:t>
      </w:r>
    </w:p>
    <w:p w14:paraId="78413F5B">
      <w:pPr>
        <w:rPr>
          <w:rFonts w:hint="eastAsia" w:asciiTheme="minorEastAsia" w:hAnsiTheme="minorEastAsia" w:eastAsiaTheme="minorEastAsia" w:cstheme="minorEastAsia"/>
          <w:sz w:val="21"/>
          <w:szCs w:val="21"/>
          <w:lang w:eastAsia="zh-CN"/>
        </w:rPr>
      </w:pPr>
    </w:p>
    <w:p w14:paraId="7D379747">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主要内容应包括但不限于采购需求部分（格式自定）：</w:t>
      </w:r>
    </w:p>
    <w:p w14:paraId="1A21A1D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1.人员配置</w:t>
      </w:r>
    </w:p>
    <w:p w14:paraId="38774C46">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2.提供服务及其实施措施；</w:t>
      </w:r>
    </w:p>
    <w:p w14:paraId="6B1ABD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3.须采购人配合事项；</w:t>
      </w:r>
    </w:p>
    <w:p w14:paraId="50B703A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4.根据项目需求逐项作出承诺；</w:t>
      </w:r>
    </w:p>
    <w:p w14:paraId="0D17087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5.供应商的其他资料。</w:t>
      </w:r>
    </w:p>
    <w:p w14:paraId="50C0BB80">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承诺书所承诺内容包含但不限于上述要素</w:t>
      </w:r>
    </w:p>
    <w:p w14:paraId="1B62A9D8">
      <w:pPr>
        <w:rPr>
          <w:rFonts w:hint="eastAsia" w:asciiTheme="minorEastAsia" w:hAnsiTheme="minorEastAsia" w:eastAsiaTheme="minorEastAsia" w:cstheme="minorEastAsia"/>
          <w:sz w:val="21"/>
          <w:szCs w:val="21"/>
          <w:lang w:eastAsia="zh-CN"/>
        </w:rPr>
      </w:pPr>
    </w:p>
    <w:p w14:paraId="2FECF105">
      <w:pPr>
        <w:rPr>
          <w:rFonts w:hint="eastAsia" w:asciiTheme="minorEastAsia" w:hAnsiTheme="minorEastAsia" w:eastAsiaTheme="minorEastAsia" w:cstheme="minorEastAsia"/>
          <w:sz w:val="21"/>
          <w:szCs w:val="21"/>
          <w:lang w:eastAsia="zh-CN"/>
        </w:rPr>
      </w:pPr>
    </w:p>
    <w:p w14:paraId="713F2E6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供应商名称（</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w:t>
      </w:r>
    </w:p>
    <w:p w14:paraId="25AF5C4F">
      <w:pPr>
        <w:rPr>
          <w:rFonts w:hint="eastAsia" w:asciiTheme="minorEastAsia" w:hAnsiTheme="minorEastAsia" w:eastAsiaTheme="minorEastAsia" w:cstheme="minorEastAsia"/>
          <w:sz w:val="21"/>
          <w:szCs w:val="21"/>
          <w:lang w:eastAsia="zh-CN"/>
        </w:rPr>
      </w:pPr>
    </w:p>
    <w:p w14:paraId="47A7A61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法定代表人或其授权代表签名：                    </w:t>
      </w:r>
    </w:p>
    <w:p w14:paraId="7C816FF8">
      <w:pPr>
        <w:rPr>
          <w:rFonts w:hint="eastAsia" w:asciiTheme="minorEastAsia" w:hAnsiTheme="minorEastAsia" w:eastAsiaTheme="minorEastAsia" w:cstheme="minorEastAsia"/>
          <w:sz w:val="21"/>
          <w:szCs w:val="21"/>
          <w:lang w:eastAsia="zh-CN"/>
        </w:rPr>
      </w:pPr>
    </w:p>
    <w:p w14:paraId="6D95EC34">
      <w:pPr>
        <w:pStyle w:val="7"/>
        <w:rPr>
          <w:rFonts w:ascii="微软雅黑" w:hAnsi="微软雅黑" w:eastAsia="微软雅黑"/>
        </w:rPr>
      </w:pPr>
      <w:r>
        <w:rPr>
          <w:rFonts w:hint="eastAsia" w:asciiTheme="minorEastAsia" w:hAnsiTheme="minorEastAsia" w:eastAsiaTheme="minorEastAsia" w:cstheme="minorEastAsia"/>
          <w:sz w:val="21"/>
          <w:szCs w:val="21"/>
          <w:lang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隶书">
    <w:altName w:val="微软雅黑"/>
    <w:panose1 w:val="0201050906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汉仪中黑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1F7DF"/>
    <w:multiLevelType w:val="multilevel"/>
    <w:tmpl w:val="8E81F7DF"/>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FCF8E8A8"/>
    <w:multiLevelType w:val="multilevel"/>
    <w:tmpl w:val="FCF8E8A8"/>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宋体" w:hAnsi="宋体" w:eastAsia="宋体" w:cstheme="minorEastAsia"/>
        <w:b w:val="0"/>
        <w:bCs w:val="0"/>
        <w:sz w:val="24"/>
        <w:szCs w:val="24"/>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AFEB178"/>
    <w:multiLevelType w:val="singleLevel"/>
    <w:tmpl w:val="5AFEB178"/>
    <w:lvl w:ilvl="0" w:tentative="0">
      <w:start w:val="1"/>
      <w:numFmt w:val="decimal"/>
      <w:suff w:val="space"/>
      <w:lvlText w:val="%1."/>
      <w:lvlJc w:val="left"/>
    </w:lvl>
  </w:abstractNum>
  <w:abstractNum w:abstractNumId="3">
    <w:nsid w:val="6AB14187"/>
    <w:multiLevelType w:val="multilevel"/>
    <w:tmpl w:val="6AB14187"/>
    <w:lvl w:ilvl="0" w:tentative="0">
      <w:start w:val="1"/>
      <w:numFmt w:val="decimal"/>
      <w:lvlText w:val="%1."/>
      <w:lvlJc w:val="left"/>
      <w:pPr>
        <w:tabs>
          <w:tab w:val="left" w:pos="420"/>
        </w:tabs>
        <w:ind w:left="425" w:hanging="425"/>
      </w:pPr>
      <w:rPr>
        <w:rFonts w:hint="default" w:ascii="宋体" w:hAnsi="宋体" w:eastAsia="宋体" w:cstheme="minorEastAsia"/>
        <w:sz w:val="24"/>
        <w:szCs w:val="24"/>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1NzUyNDIxZTY3YmUwZjAxMGM0ZjhjNDRhMDMzMjIifQ=="/>
  </w:docVars>
  <w:rsids>
    <w:rsidRoot w:val="002C1EB5"/>
    <w:rsid w:val="000134B6"/>
    <w:rsid w:val="000B1287"/>
    <w:rsid w:val="000D2793"/>
    <w:rsid w:val="00242EC6"/>
    <w:rsid w:val="00243038"/>
    <w:rsid w:val="002904BB"/>
    <w:rsid w:val="002C1EB5"/>
    <w:rsid w:val="00300379"/>
    <w:rsid w:val="00312EFC"/>
    <w:rsid w:val="00351E2D"/>
    <w:rsid w:val="003A6E17"/>
    <w:rsid w:val="003B7586"/>
    <w:rsid w:val="00454559"/>
    <w:rsid w:val="00505BA6"/>
    <w:rsid w:val="005757E7"/>
    <w:rsid w:val="00593142"/>
    <w:rsid w:val="0063377E"/>
    <w:rsid w:val="0063416A"/>
    <w:rsid w:val="006F214A"/>
    <w:rsid w:val="00720DB7"/>
    <w:rsid w:val="007B02A6"/>
    <w:rsid w:val="007D5F57"/>
    <w:rsid w:val="00823789"/>
    <w:rsid w:val="00910BBB"/>
    <w:rsid w:val="00986912"/>
    <w:rsid w:val="009D1A03"/>
    <w:rsid w:val="009E71B9"/>
    <w:rsid w:val="00A61092"/>
    <w:rsid w:val="00A77D14"/>
    <w:rsid w:val="00D12AD2"/>
    <w:rsid w:val="00DA6160"/>
    <w:rsid w:val="00E76AB3"/>
    <w:rsid w:val="00FF3A11"/>
    <w:rsid w:val="0AF74548"/>
    <w:rsid w:val="1688195D"/>
    <w:rsid w:val="17DE1280"/>
    <w:rsid w:val="1A4F2543"/>
    <w:rsid w:val="1FF468DA"/>
    <w:rsid w:val="2AD92954"/>
    <w:rsid w:val="2F983443"/>
    <w:rsid w:val="322D2222"/>
    <w:rsid w:val="3D98059B"/>
    <w:rsid w:val="4012471B"/>
    <w:rsid w:val="48E829AC"/>
    <w:rsid w:val="4E110ACB"/>
    <w:rsid w:val="640A5DBF"/>
    <w:rsid w:val="6EED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adjustRightInd w:val="0"/>
      <w:snapToGrid w:val="0"/>
      <w:spacing w:before="156" w:beforeLines="50" w:after="156" w:afterLines="50" w:line="360" w:lineRule="auto"/>
      <w:jc w:val="center"/>
      <w:outlineLvl w:val="1"/>
    </w:pPr>
    <w:rPr>
      <w:rFonts w:ascii="宋体" w:hAnsi="宋体" w:cs="Arial"/>
      <w:b/>
      <w:sz w:val="28"/>
      <w:szCs w:val="21"/>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autoRedefine/>
    <w:qFormat/>
    <w:uiPriority w:val="0"/>
    <w:rPr>
      <w:rFonts w:ascii="宋体" w:hAnsi="Courier New"/>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after="300" w:line="480" w:lineRule="atLeast"/>
      <w:jc w:val="left"/>
    </w:pPr>
    <w:rPr>
      <w:rFonts w:ascii="宋体" w:hAnsi="宋体" w:eastAsia="宋体" w:cs="宋体"/>
      <w:color w:val="333333"/>
      <w:kern w:val="0"/>
      <w:szCs w:val="21"/>
    </w:rPr>
  </w:style>
  <w:style w:type="character" w:styleId="10">
    <w:name w:val="Strong"/>
    <w:basedOn w:val="9"/>
    <w:autoRedefine/>
    <w:qFormat/>
    <w:uiPriority w:val="22"/>
    <w:rPr>
      <w:b/>
      <w:bCs/>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font51"/>
    <w:basedOn w:val="9"/>
    <w:autoRedefine/>
    <w:qFormat/>
    <w:uiPriority w:val="0"/>
    <w:rPr>
      <w:rFonts w:ascii="宋体" w:hAnsi="宋体" w:eastAsia="宋体" w:cs="宋体"/>
      <w:b/>
      <w:bCs/>
      <w:color w:val="000000"/>
      <w:sz w:val="16"/>
      <w:szCs w:val="16"/>
      <w:u w:val="none"/>
    </w:rPr>
  </w:style>
  <w:style w:type="character" w:customStyle="1" w:styleId="15">
    <w:name w:val="font41"/>
    <w:basedOn w:val="9"/>
    <w:autoRedefine/>
    <w:qFormat/>
    <w:uiPriority w:val="0"/>
    <w:rPr>
      <w:rFonts w:ascii="宋体" w:hAnsi="宋体" w:eastAsia="宋体" w:cs="宋体"/>
      <w:color w:val="000000"/>
      <w:sz w:val="16"/>
      <w:szCs w:val="16"/>
      <w:u w:val="none"/>
    </w:rPr>
  </w:style>
  <w:style w:type="character" w:customStyle="1" w:styleId="16">
    <w:name w:val="font21"/>
    <w:basedOn w:val="9"/>
    <w:autoRedefine/>
    <w:qFormat/>
    <w:uiPriority w:val="0"/>
    <w:rPr>
      <w:rFonts w:ascii="宋体" w:hAnsi="宋体" w:eastAsia="宋体" w:cs="宋体"/>
      <w:color w:val="000000"/>
      <w:sz w:val="8"/>
      <w:szCs w:val="8"/>
      <w:u w:val="none"/>
    </w:rPr>
  </w:style>
  <w:style w:type="character" w:customStyle="1" w:styleId="17">
    <w:name w:val="font61"/>
    <w:basedOn w:val="9"/>
    <w:autoRedefine/>
    <w:qFormat/>
    <w:uiPriority w:val="0"/>
    <w:rPr>
      <w:rFonts w:ascii="宋体" w:hAnsi="宋体" w:eastAsia="宋体" w:cs="宋体"/>
      <w:b/>
      <w:bCs/>
      <w:color w:val="000000"/>
      <w:sz w:val="10"/>
      <w:szCs w:val="10"/>
      <w:u w:val="none"/>
    </w:rPr>
  </w:style>
  <w:style w:type="character" w:customStyle="1" w:styleId="18">
    <w:name w:val="font71"/>
    <w:basedOn w:val="9"/>
    <w:autoRedefine/>
    <w:qFormat/>
    <w:uiPriority w:val="0"/>
    <w:rPr>
      <w:rFonts w:ascii="黑体" w:hAnsi="宋体" w:eastAsia="黑体" w:cs="黑体"/>
      <w:b/>
      <w:bCs/>
      <w:color w:val="000000"/>
      <w:sz w:val="12"/>
      <w:szCs w:val="12"/>
      <w:u w:val="none"/>
    </w:rPr>
  </w:style>
  <w:style w:type="character" w:customStyle="1" w:styleId="19">
    <w:name w:val="font31"/>
    <w:basedOn w:val="9"/>
    <w:autoRedefine/>
    <w:qFormat/>
    <w:uiPriority w:val="0"/>
    <w:rPr>
      <w:rFonts w:ascii="宋体" w:hAnsi="宋体" w:eastAsia="宋体" w:cs="宋体"/>
      <w:color w:val="000000"/>
      <w:sz w:val="8"/>
      <w:szCs w:val="8"/>
      <w:u w:val="none"/>
    </w:rPr>
  </w:style>
  <w:style w:type="character" w:customStyle="1" w:styleId="20">
    <w:name w:val="font81"/>
    <w:basedOn w:val="9"/>
    <w:autoRedefine/>
    <w:qFormat/>
    <w:uiPriority w:val="0"/>
    <w:rPr>
      <w:rFonts w:hint="default" w:ascii="Arial" w:hAnsi="Arial" w:cs="Arial"/>
      <w:color w:val="000000"/>
      <w:sz w:val="7"/>
      <w:szCs w:val="7"/>
      <w:u w:val="none"/>
    </w:rPr>
  </w:style>
  <w:style w:type="character" w:customStyle="1" w:styleId="21">
    <w:name w:val="font91"/>
    <w:basedOn w:val="9"/>
    <w:autoRedefine/>
    <w:qFormat/>
    <w:uiPriority w:val="0"/>
    <w:rPr>
      <w:rFonts w:ascii="隶书" w:hAnsi="隶书" w:eastAsia="隶书" w:cs="隶书"/>
      <w:color w:val="000000"/>
      <w:sz w:val="8"/>
      <w:szCs w:val="8"/>
      <w:u w:val="none"/>
    </w:rPr>
  </w:style>
  <w:style w:type="character" w:customStyle="1" w:styleId="22">
    <w:name w:val="font101"/>
    <w:basedOn w:val="9"/>
    <w:autoRedefine/>
    <w:qFormat/>
    <w:uiPriority w:val="0"/>
    <w:rPr>
      <w:rFonts w:hint="default" w:ascii="Arial" w:hAnsi="Arial" w:cs="Arial"/>
      <w:color w:val="000000"/>
      <w:sz w:val="8"/>
      <w:szCs w:val="8"/>
      <w:u w:val="none"/>
    </w:rPr>
  </w:style>
  <w:style w:type="character" w:customStyle="1" w:styleId="23">
    <w:name w:val="font112"/>
    <w:basedOn w:val="9"/>
    <w:autoRedefine/>
    <w:qFormat/>
    <w:uiPriority w:val="0"/>
    <w:rPr>
      <w:rFonts w:ascii="宋体" w:hAnsi="宋体" w:eastAsia="宋体" w:cs="宋体"/>
      <w:color w:val="533A37"/>
      <w:sz w:val="8"/>
      <w:szCs w:val="8"/>
      <w:u w:val="none"/>
    </w:rPr>
  </w:style>
  <w:style w:type="character" w:customStyle="1" w:styleId="24">
    <w:name w:val="font121"/>
    <w:basedOn w:val="9"/>
    <w:autoRedefine/>
    <w:qFormat/>
    <w:uiPriority w:val="0"/>
    <w:rPr>
      <w:rFonts w:hint="default" w:ascii="Arial" w:hAnsi="Arial" w:cs="Arial"/>
      <w:color w:val="000000"/>
      <w:sz w:val="12"/>
      <w:szCs w:val="12"/>
      <w:u w:val="none"/>
    </w:rPr>
  </w:style>
  <w:style w:type="character" w:customStyle="1" w:styleId="25">
    <w:name w:val="font131"/>
    <w:basedOn w:val="9"/>
    <w:autoRedefine/>
    <w:qFormat/>
    <w:uiPriority w:val="0"/>
    <w:rPr>
      <w:rFonts w:ascii="宋体" w:hAnsi="宋体" w:eastAsia="宋体" w:cs="宋体"/>
      <w:color w:val="000000"/>
      <w:sz w:val="12"/>
      <w:szCs w:val="12"/>
      <w:u w:val="none"/>
    </w:rPr>
  </w:style>
  <w:style w:type="character" w:customStyle="1" w:styleId="26">
    <w:name w:val="font141"/>
    <w:basedOn w:val="9"/>
    <w:autoRedefine/>
    <w:qFormat/>
    <w:uiPriority w:val="0"/>
    <w:rPr>
      <w:rFonts w:ascii="宋体" w:hAnsi="宋体" w:eastAsia="宋体" w:cs="宋体"/>
      <w:color w:val="765E36"/>
      <w:sz w:val="8"/>
      <w:szCs w:val="8"/>
      <w:u w:val="none"/>
    </w:rPr>
  </w:style>
  <w:style w:type="character" w:customStyle="1" w:styleId="27">
    <w:name w:val="font151"/>
    <w:basedOn w:val="9"/>
    <w:autoRedefine/>
    <w:qFormat/>
    <w:uiPriority w:val="0"/>
    <w:rPr>
      <w:rFonts w:hint="default" w:ascii="Times New Roman" w:hAnsi="Times New Roman" w:cs="Times New Roman"/>
      <w:b/>
      <w:bCs/>
      <w:color w:val="000000"/>
      <w:sz w:val="12"/>
      <w:szCs w:val="12"/>
      <w:u w:val="none"/>
    </w:rPr>
  </w:style>
  <w:style w:type="character" w:customStyle="1" w:styleId="28">
    <w:name w:val="font11"/>
    <w:basedOn w:val="9"/>
    <w:autoRedefine/>
    <w:qFormat/>
    <w:uiPriority w:val="0"/>
    <w:rPr>
      <w:rFonts w:hint="eastAsia" w:ascii="宋体" w:hAnsi="宋体" w:eastAsia="宋体" w:cs="宋体"/>
      <w:color w:val="000000"/>
      <w:sz w:val="20"/>
      <w:szCs w:val="20"/>
      <w:u w:val="none"/>
    </w:rPr>
  </w:style>
  <w:style w:type="character" w:customStyle="1" w:styleId="29">
    <w:name w:val="font01"/>
    <w:basedOn w:val="9"/>
    <w:autoRedefine/>
    <w:qFormat/>
    <w:uiPriority w:val="0"/>
    <w:rPr>
      <w:rFonts w:hint="default" w:ascii="Arial" w:hAnsi="Arial" w:cs="Arial"/>
      <w:color w:val="000000"/>
      <w:sz w:val="20"/>
      <w:szCs w:val="20"/>
      <w:u w:val="none"/>
    </w:rPr>
  </w:style>
  <w:style w:type="paragraph" w:customStyle="1" w:styleId="30">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2369</Words>
  <Characters>2801</Characters>
  <Lines>52</Lines>
  <Paragraphs>14</Paragraphs>
  <TotalTime>3</TotalTime>
  <ScaleCrop>false</ScaleCrop>
  <LinksUpToDate>false</LinksUpToDate>
  <CharactersWithSpaces>2862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2024-12-02T09:19:00Z</dcterms:created>
  <dc:creator>Administrator</dc:creator>
  <cp:lastModifiedBy>古镇人民医院</cp:lastModifiedBy>
  <dcterms:modified xsi:type="dcterms:W3CDTF">2024-12-20T08:56:15Z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8E0BB70B68A342369EC0625B28BD35AC_13</vt:lpwstr>
  </property>
</Properties>
</file>