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防统方系统年度维护项目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防统方系统年度维护项目</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防统方系统年度维护项目</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9800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防统方系统年度维护项目</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10月11日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10月17日</w:t>
      </w:r>
      <w:r>
        <w:rPr>
          <w:rFonts w:hint="eastAsia"/>
        </w:rPr>
        <w:t>(上午8:30-12:00，下午14:30-17:30分，节假日除外）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10号楼一楼信息科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10月17日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10月17日</w:t>
      </w:r>
      <w:r>
        <w:rPr>
          <w:rFonts w:hint="eastAsia"/>
        </w:rPr>
        <w:t>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63D3EEE9">
      <w:pPr>
        <w:pStyle w:val="8"/>
        <w:rPr>
          <w:rStyle w:val="12"/>
          <w:rFonts w:hint="eastAsia"/>
          <w:sz w:val="28"/>
          <w:szCs w:val="28"/>
        </w:rPr>
      </w:pPr>
      <w:r>
        <w:rPr>
          <w:rStyle w:val="12"/>
          <w:rFonts w:hint="eastAsia"/>
          <w:sz w:val="28"/>
          <w:szCs w:val="28"/>
        </w:rPr>
        <w:t>用户需求</w:t>
      </w:r>
    </w:p>
    <w:p w14:paraId="0A9ADBC5">
      <w:pPr>
        <w:spacing w:before="93" w:beforeLines="30" w:after="156" w:afterLines="50" w:line="360" w:lineRule="auto"/>
        <w:ind w:firstLine="480"/>
        <w:rPr>
          <w:rFonts w:hint="eastAsia" w:ascii="仿宋" w:hAnsi="仿宋" w:eastAsia="仿宋" w:cs="仿宋"/>
          <w:sz w:val="24"/>
          <w:lang w:val="en-US" w:eastAsia="zh-CN"/>
        </w:rPr>
      </w:pPr>
      <w:r>
        <w:rPr>
          <w:rFonts w:hint="eastAsia" w:ascii="仿宋" w:hAnsi="仿宋" w:eastAsia="仿宋" w:cs="仿宋"/>
          <w:sz w:val="24"/>
          <w:lang w:val="en-US" w:eastAsia="zh-CN"/>
        </w:rPr>
        <w:t>自2023年防统方系统建成投用以来，系统整体运行稳定可靠，</w:t>
      </w:r>
      <w:r>
        <w:rPr>
          <w:rFonts w:hint="default" w:ascii="仿宋" w:hAnsi="仿宋" w:eastAsia="仿宋" w:cs="仿宋"/>
          <w:sz w:val="24"/>
          <w:lang w:val="en-US" w:eastAsia="zh-CN"/>
        </w:rPr>
        <w:t>显著提升了我院监管工作的规范性与实效性</w:t>
      </w:r>
      <w:r>
        <w:rPr>
          <w:rFonts w:hint="eastAsia" w:ascii="仿宋" w:hAnsi="仿宋" w:eastAsia="仿宋" w:cs="仿宋"/>
          <w:sz w:val="24"/>
          <w:lang w:val="en-US" w:eastAsia="zh-CN"/>
        </w:rPr>
        <w:t>。鉴于当前项目服务期已届满，为保障系统持续稳定运行，确保防统方监测功能无缝衔接，进一步巩固院内监察工作的常态化与</w:t>
      </w:r>
      <w:r>
        <w:rPr>
          <w:rFonts w:hint="default" w:ascii="仿宋" w:hAnsi="仿宋" w:eastAsia="仿宋" w:cs="仿宋"/>
          <w:sz w:val="24"/>
          <w:lang w:val="en-US" w:eastAsia="zh-CN"/>
        </w:rPr>
        <w:t>规范化水平</w:t>
      </w:r>
      <w:r>
        <w:rPr>
          <w:rFonts w:hint="eastAsia" w:ascii="仿宋" w:hAnsi="仿宋" w:eastAsia="仿宋" w:cs="仿宋"/>
          <w:sz w:val="24"/>
          <w:lang w:val="en-US" w:eastAsia="zh-CN"/>
        </w:rPr>
        <w:t>，</w:t>
      </w:r>
      <w:r>
        <w:rPr>
          <w:rFonts w:hint="default" w:ascii="仿宋" w:hAnsi="仿宋" w:eastAsia="仿宋" w:cs="仿宋"/>
          <w:sz w:val="24"/>
          <w:lang w:val="en-US" w:eastAsia="zh-CN"/>
        </w:rPr>
        <w:t>现拟采购为期一年的防统方系统维保服务。</w:t>
      </w:r>
    </w:p>
    <w:p w14:paraId="1325F7E7">
      <w:pPr>
        <w:numPr>
          <w:ilvl w:val="0"/>
          <w:numId w:val="0"/>
        </w:numPr>
        <w:spacing w:line="360" w:lineRule="exact"/>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1、系统功能要求</w:t>
      </w:r>
    </w:p>
    <w:p w14:paraId="528124E2">
      <w:pPr>
        <w:spacing w:before="93" w:beforeLines="30" w:after="156" w:afterLines="50" w:line="360" w:lineRule="auto"/>
        <w:ind w:firstLine="480"/>
        <w:rPr>
          <w:rFonts w:hint="eastAsia" w:ascii="仿宋" w:hAnsi="仿宋" w:eastAsia="仿宋" w:cs="仿宋"/>
          <w:sz w:val="24"/>
        </w:rPr>
      </w:pPr>
      <w:r>
        <w:rPr>
          <w:rFonts w:hint="eastAsia" w:ascii="仿宋" w:hAnsi="仿宋" w:eastAsia="仿宋" w:cs="仿宋"/>
          <w:sz w:val="24"/>
        </w:rPr>
        <w:t>提供为期</w:t>
      </w:r>
      <w:r>
        <w:rPr>
          <w:rFonts w:hint="eastAsia" w:ascii="仿宋" w:hAnsi="仿宋" w:eastAsia="仿宋" w:cs="仿宋"/>
          <w:sz w:val="24"/>
          <w:lang w:val="en-US" w:eastAsia="zh-CN"/>
        </w:rPr>
        <w:t>一</w:t>
      </w:r>
      <w:r>
        <w:rPr>
          <w:rFonts w:hint="eastAsia" w:ascii="仿宋" w:hAnsi="仿宋" w:eastAsia="仿宋" w:cs="仿宋"/>
          <w:sz w:val="24"/>
        </w:rPr>
        <w:t>年的“防统方”软件技术服务（对该软件系统及技术具有自主知识产权），支持6*100/1000Mbps 电口接入监测,50000 SQL事务数/秒，准确的定位数据库操作,对敏感数据进行分析记录，有效防止统方行为。</w:t>
      </w:r>
    </w:p>
    <w:p w14:paraId="6195B3D8">
      <w:pPr>
        <w:spacing w:before="93" w:beforeLines="30" w:after="156" w:afterLines="50" w:line="360" w:lineRule="auto"/>
        <w:ind w:firstLine="480"/>
        <w:rPr>
          <w:rFonts w:hint="eastAsia" w:ascii="仿宋" w:hAnsi="仿宋" w:eastAsia="仿宋" w:cs="仿宋"/>
          <w:sz w:val="24"/>
        </w:rPr>
      </w:pPr>
    </w:p>
    <w:p w14:paraId="5D41385B">
      <w:pPr>
        <w:spacing w:before="93" w:beforeLines="30" w:after="156" w:afterLines="50" w:line="360" w:lineRule="auto"/>
        <w:ind w:firstLine="480"/>
        <w:rPr>
          <w:rFonts w:hint="eastAsia" w:ascii="仿宋" w:hAnsi="仿宋" w:eastAsia="仿宋" w:cs="仿宋"/>
          <w:sz w:val="24"/>
        </w:rPr>
      </w:pPr>
    </w:p>
    <w:p w14:paraId="72EFEA3B">
      <w:pPr>
        <w:spacing w:before="93" w:beforeLines="30" w:after="156" w:afterLines="50" w:line="360" w:lineRule="auto"/>
        <w:ind w:firstLine="480"/>
        <w:rPr>
          <w:rFonts w:hint="eastAsia" w:ascii="仿宋" w:hAnsi="仿宋" w:eastAsia="仿宋" w:cs="仿宋"/>
          <w:sz w:val="24"/>
        </w:rPr>
      </w:pPr>
    </w:p>
    <w:p w14:paraId="5AD1A5F5">
      <w:pPr>
        <w:spacing w:before="93" w:beforeLines="30" w:after="156" w:afterLines="50" w:line="360" w:lineRule="auto"/>
        <w:ind w:firstLine="480"/>
        <w:rPr>
          <w:rFonts w:hint="eastAsia" w:ascii="仿宋" w:hAnsi="仿宋" w:eastAsia="仿宋" w:cs="仿宋"/>
          <w:sz w:val="24"/>
        </w:rPr>
      </w:pPr>
    </w:p>
    <w:p w14:paraId="0C1DEB24">
      <w:pPr>
        <w:numPr>
          <w:ilvl w:val="0"/>
          <w:numId w:val="0"/>
        </w:numPr>
        <w:spacing w:line="360" w:lineRule="exact"/>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2、维保服务内容</w:t>
      </w:r>
    </w:p>
    <w:tbl>
      <w:tblPr>
        <w:tblStyle w:val="9"/>
        <w:tblpPr w:leftFromText="180" w:rightFromText="180" w:vertAnchor="text" w:horzAnchor="page" w:tblpX="1573" w:tblpY="305"/>
        <w:tblOverlap w:val="never"/>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7788"/>
      </w:tblGrid>
      <w:tr w14:paraId="6508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91" w:type="dxa"/>
            <w:noWrap w:val="0"/>
            <w:vAlign w:val="center"/>
          </w:tcPr>
          <w:p w14:paraId="080264E0">
            <w:pPr>
              <w:keepNext w:val="0"/>
              <w:keepLines w:val="0"/>
              <w:suppressLineNumbers w:val="0"/>
              <w:spacing w:before="0" w:beforeAutospacing="0" w:after="0" w:afterAutospacing="0"/>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服务</w:t>
            </w:r>
            <w:r>
              <w:rPr>
                <w:rFonts w:hint="eastAsia" w:ascii="仿宋" w:hAnsi="仿宋" w:eastAsia="仿宋" w:cs="仿宋"/>
                <w:b/>
                <w:bCs/>
                <w:sz w:val="24"/>
                <w:szCs w:val="24"/>
                <w:lang w:val="en-US" w:eastAsia="zh-CN"/>
              </w:rPr>
              <w:t>项目</w:t>
            </w:r>
          </w:p>
        </w:tc>
        <w:tc>
          <w:tcPr>
            <w:tcW w:w="7788" w:type="dxa"/>
            <w:noWrap w:val="0"/>
            <w:vAlign w:val="center"/>
          </w:tcPr>
          <w:p w14:paraId="4E3A48EA">
            <w:pPr>
              <w:keepNext w:val="0"/>
              <w:keepLines w:val="0"/>
              <w:suppressLineNumbers w:val="0"/>
              <w:spacing w:before="0" w:beforeAutospacing="0" w:after="0" w:afterAutospacing="0"/>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服务内容</w:t>
            </w:r>
          </w:p>
        </w:tc>
      </w:tr>
      <w:tr w14:paraId="053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1191" w:type="dxa"/>
            <w:noWrap w:val="0"/>
            <w:vAlign w:val="center"/>
          </w:tcPr>
          <w:p w14:paraId="41201F12">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防统方系统维保服务</w:t>
            </w:r>
          </w:p>
        </w:tc>
        <w:tc>
          <w:tcPr>
            <w:tcW w:w="7788" w:type="dxa"/>
            <w:noWrap w:val="0"/>
            <w:vAlign w:val="center"/>
          </w:tcPr>
          <w:p w14:paraId="276F51FD">
            <w:pPr>
              <w:keepNext w:val="0"/>
              <w:keepLines w:val="0"/>
              <w:numPr>
                <w:ilvl w:val="0"/>
                <w:numId w:val="2"/>
              </w:numPr>
              <w:suppressLineNumbers w:val="0"/>
              <w:spacing w:before="0" w:beforeAutospacing="0" w:after="0" w:afterAutospacing="0" w:line="360" w:lineRule="auto"/>
              <w:ind w:left="425" w:leftChars="0" w:right="0" w:righ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提供一年期的电话技术指导与咨询服务，内容包括系统使用优化、故障分析与常见问题解答；</w:t>
            </w:r>
          </w:p>
          <w:p w14:paraId="47152F7F">
            <w:pPr>
              <w:keepNext w:val="0"/>
              <w:keepLines w:val="0"/>
              <w:numPr>
                <w:ilvl w:val="0"/>
                <w:numId w:val="2"/>
              </w:numPr>
              <w:suppressLineNumbers w:val="0"/>
              <w:spacing w:before="0" w:beforeAutospacing="0" w:after="0" w:afterAutospacing="0" w:line="360" w:lineRule="auto"/>
              <w:ind w:left="425" w:leftChars="0" w:right="0" w:righ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维护期内提供7×24小时全天候电话响应，系统发生故障后，在接到报修12小时内抵达现场处理；</w:t>
            </w:r>
          </w:p>
          <w:p w14:paraId="1E5B9B98">
            <w:pPr>
              <w:keepNext w:val="0"/>
              <w:keepLines w:val="0"/>
              <w:numPr>
                <w:ilvl w:val="0"/>
                <w:numId w:val="2"/>
              </w:numPr>
              <w:suppressLineNumbers w:val="0"/>
              <w:spacing w:before="0" w:beforeAutospacing="0" w:after="0" w:afterAutospacing="0" w:line="360" w:lineRule="auto"/>
              <w:ind w:left="425" w:leftChars="0" w:right="0" w:righ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协助医院纪检监察部门进行统方数据分析，生成专业审计报告，提供配置策略建议，降低系统使用难度与对专业信息人员的依赖；</w:t>
            </w:r>
          </w:p>
          <w:p w14:paraId="7D84DAEF">
            <w:pPr>
              <w:keepNext w:val="0"/>
              <w:keepLines w:val="0"/>
              <w:numPr>
                <w:ilvl w:val="0"/>
                <w:numId w:val="2"/>
              </w:numPr>
              <w:suppressLineNumbers w:val="0"/>
              <w:spacing w:before="0" w:beforeAutospacing="0" w:after="0" w:afterAutospacing="0" w:line="360" w:lineRule="auto"/>
              <w:ind w:left="425" w:leftChars="0" w:right="0" w:righ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提供系统使用培训，确保用户熟练掌握系统功能；</w:t>
            </w:r>
          </w:p>
          <w:p w14:paraId="67534C8B">
            <w:pPr>
              <w:keepNext w:val="0"/>
              <w:keepLines w:val="0"/>
              <w:numPr>
                <w:ilvl w:val="0"/>
                <w:numId w:val="2"/>
              </w:numPr>
              <w:suppressLineNumbers w:val="0"/>
              <w:spacing w:before="0" w:beforeAutospacing="0" w:after="0" w:afterAutospacing="0" w:line="360" w:lineRule="auto"/>
              <w:ind w:left="425" w:leftChars="0" w:right="0" w:righ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根据用户预约时间提供上门服务，配合完成设备维护与调试；</w:t>
            </w:r>
          </w:p>
          <w:p w14:paraId="3D248698">
            <w:pPr>
              <w:keepNext w:val="0"/>
              <w:keepLines w:val="0"/>
              <w:numPr>
                <w:ilvl w:val="0"/>
                <w:numId w:val="2"/>
              </w:numPr>
              <w:suppressLineNumbers w:val="0"/>
              <w:spacing w:before="0" w:beforeAutospacing="0" w:after="0" w:afterAutospacing="0" w:line="360" w:lineRule="auto"/>
              <w:ind w:left="425" w:leftChars="0" w:right="0" w:righ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协助处理突发事件，提供7×24小时电话及远程信息安全支持；如远程无法解决，将派遣工程师现场协助处理。</w:t>
            </w:r>
          </w:p>
        </w:tc>
      </w:tr>
    </w:tbl>
    <w:p w14:paraId="61572151">
      <w:pPr>
        <w:pStyle w:val="8"/>
        <w:rPr>
          <w:rStyle w:val="12"/>
          <w:rFonts w:hint="eastAsia"/>
          <w:sz w:val="28"/>
          <w:szCs w:val="28"/>
        </w:rPr>
      </w:pPr>
    </w:p>
    <w:p w14:paraId="65027710">
      <w:pPr>
        <w:numPr>
          <w:ilvl w:val="0"/>
          <w:numId w:val="0"/>
        </w:numPr>
        <w:spacing w:line="360" w:lineRule="exact"/>
        <w:rPr>
          <w:rFonts w:hint="eastAsia" w:asciiTheme="minorEastAsia" w:hAnsiTheme="minorEastAsia" w:eastAsiaTheme="minorEastAsia" w:cstheme="minorEastAsia"/>
          <w:b/>
          <w:kern w:val="2"/>
          <w:sz w:val="21"/>
          <w:szCs w:val="21"/>
          <w:lang w:val="en-US" w:eastAsia="zh-CN" w:bidi="ar-SA"/>
        </w:rPr>
      </w:pPr>
      <w:r>
        <w:rPr>
          <w:szCs w:val="21"/>
        </w:rPr>
        <w:t xml:space="preserve"> </w:t>
      </w:r>
      <w:r>
        <w:rPr>
          <w:rFonts w:hint="eastAsia" w:asciiTheme="minorEastAsia" w:hAnsiTheme="minorEastAsia" w:cstheme="minorEastAsia"/>
          <w:b/>
          <w:kern w:val="2"/>
          <w:sz w:val="21"/>
          <w:szCs w:val="21"/>
          <w:lang w:val="en-US" w:eastAsia="zh-CN" w:bidi="ar-SA"/>
        </w:rPr>
        <w:t>3、</w:t>
      </w:r>
      <w:r>
        <w:rPr>
          <w:rFonts w:hint="eastAsia" w:asciiTheme="minorEastAsia" w:hAnsiTheme="minorEastAsia" w:eastAsiaTheme="minorEastAsia" w:cstheme="minorEastAsia"/>
          <w:b/>
          <w:kern w:val="2"/>
          <w:sz w:val="21"/>
          <w:szCs w:val="21"/>
          <w:lang w:val="en-US" w:eastAsia="zh-CN" w:bidi="ar-SA"/>
        </w:rPr>
        <w:t>付款方式</w:t>
      </w:r>
    </w:p>
    <w:p w14:paraId="75DC45E1">
      <w:pPr>
        <w:numPr>
          <w:ilvl w:val="0"/>
          <w:numId w:val="0"/>
        </w:numPr>
        <w:spacing w:line="360" w:lineRule="exact"/>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签订合同后，成交供应商出具等额有效发票后30个工作日内支付合同总额全款</w:t>
      </w:r>
      <w:bookmarkStart w:id="0" w:name="_GoBack"/>
      <w:bookmarkEnd w:id="0"/>
      <w:r>
        <w:rPr>
          <w:rFonts w:hint="eastAsia" w:asciiTheme="minorEastAsia" w:hAnsiTheme="minorEastAsia" w:cstheme="minorEastAsia"/>
          <w:sz w:val="21"/>
          <w:szCs w:val="21"/>
          <w:lang w:val="en-US" w:eastAsia="zh-CN"/>
        </w:rPr>
        <w:t>。</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报价要求</w:t>
      </w:r>
    </w:p>
    <w:p w14:paraId="5EF4F738">
      <w:pPr>
        <w:pStyle w:val="8"/>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rPr>
          <w:rFonts w:hint="eastAsia" w:asciiTheme="minorEastAsia" w:hAnsiTheme="minorEastAsia" w:eastAsiaTheme="minorEastAsia" w:cstheme="minorEastAsia"/>
          <w:sz w:val="21"/>
          <w:szCs w:val="21"/>
          <w:lang w:eastAsia="zh-CN"/>
        </w:rPr>
      </w:pPr>
      <w:r>
        <w:rPr>
          <w:rFonts w:hint="eastAsia"/>
        </w:rPr>
        <w:t>5、★供应商必须根据采购项目的技术参数按顺序逐条响应，佐证材料标注页码，否则可作废处理。</w:t>
      </w:r>
      <w:r>
        <w:t xml:space="preserve">        </w:t>
      </w: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中山市古镇人民医院防统方系统年度维护项目采购项目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3"/>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3"/>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F25F49-956F-4390-AFE4-72A4102DA0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0B82EB1-4FA6-425C-8CBF-DCB6865BB063}"/>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6EFB864A-91FA-46DC-A03E-7E48376B197A}"/>
  </w:font>
  <w:font w:name="汉仪中黑简">
    <w:panose1 w:val="02010600000101010101"/>
    <w:charset w:val="86"/>
    <w:family w:val="auto"/>
    <w:pitch w:val="default"/>
    <w:sig w:usb0="00000001" w:usb1="080E0800" w:usb2="00000002" w:usb3="00000000" w:csb0="00040000" w:csb1="00000000"/>
    <w:embedRegular r:id="rId4" w:fontKey="{116DBF83-36D5-495A-9557-5F08B66A8568}"/>
  </w:font>
  <w:font w:name="仿宋">
    <w:panose1 w:val="02010609060101010101"/>
    <w:charset w:val="86"/>
    <w:family w:val="auto"/>
    <w:pitch w:val="default"/>
    <w:sig w:usb0="800002BF" w:usb1="38CF7CFA" w:usb2="00000016" w:usb3="00000000" w:csb0="00040001" w:csb1="00000000"/>
    <w:embedRegular r:id="rId5" w:fontKey="{C9EEB00F-3456-4C31-86F2-660A74A829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FEB178"/>
    <w:multiLevelType w:val="singleLevel"/>
    <w:tmpl w:val="5AFEB178"/>
    <w:lvl w:ilvl="0" w:tentative="0">
      <w:start w:val="1"/>
      <w:numFmt w:val="decimal"/>
      <w:suff w:val="space"/>
      <w:lvlText w:val="%1."/>
      <w:lvlJc w:val="left"/>
    </w:lvl>
  </w:abstractNum>
  <w:abstractNum w:abstractNumId="2">
    <w:nsid w:val="62D56561"/>
    <w:multiLevelType w:val="singleLevel"/>
    <w:tmpl w:val="62D56561"/>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A4F2543"/>
    <w:rsid w:val="1FF468DA"/>
    <w:rsid w:val="216923C7"/>
    <w:rsid w:val="22923BD9"/>
    <w:rsid w:val="2AD92954"/>
    <w:rsid w:val="2D894BFE"/>
    <w:rsid w:val="2EC45BF8"/>
    <w:rsid w:val="2F983443"/>
    <w:rsid w:val="2FB3074F"/>
    <w:rsid w:val="322D2222"/>
    <w:rsid w:val="32AE2918"/>
    <w:rsid w:val="32B91648"/>
    <w:rsid w:val="33607B02"/>
    <w:rsid w:val="3D98059B"/>
    <w:rsid w:val="40037848"/>
    <w:rsid w:val="4012471B"/>
    <w:rsid w:val="48E829AC"/>
    <w:rsid w:val="4C7664D1"/>
    <w:rsid w:val="4E110ACB"/>
    <w:rsid w:val="4EFF3FC2"/>
    <w:rsid w:val="52154D37"/>
    <w:rsid w:val="5669507B"/>
    <w:rsid w:val="5EA63358"/>
    <w:rsid w:val="640A5DBF"/>
    <w:rsid w:val="64EA5182"/>
    <w:rsid w:val="69DB5AB9"/>
    <w:rsid w:val="6A010552"/>
    <w:rsid w:val="6EED08A1"/>
    <w:rsid w:val="75F5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1172</Words>
  <Characters>1249</Characters>
  <Lines>52</Lines>
  <Paragraphs>14</Paragraphs>
  <TotalTime>2</TotalTime>
  <ScaleCrop>false</ScaleCrop>
  <LinksUpToDate>false</LinksUpToDate>
  <CharactersWithSpaces>1254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2025-10-11T09:51:35Z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F9E1F14F58E74EFC9A3E8E0A3C79AA9E_13</vt:lpwstr>
  </property>
  <property fmtid="{D5CDD505-2E9C-101B-9397-08002B2CF9AE}" pid="4" name="KSOTemplateDocerSaveRecord">
    <vt:lpwstr>eyJoZGlkIjoiYWZkNjU5MzVmYjQ0YmE4MDUyZjJhM2NjZDYwNTZjMjEiLCJ1c2VySWQiOiIyODY2MDM0NDUifQ==</vt:lpwstr>
  </property>
</Properties>
</file>